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F16E5" w14:textId="39AF1D0F" w:rsidR="00AB5071" w:rsidRPr="00691596" w:rsidRDefault="00AB5071" w:rsidP="00AB5071">
      <w:pPr>
        <w:jc w:val="right"/>
        <w:rPr>
          <w:rFonts w:ascii="Arial" w:eastAsia="Calibri" w:hAnsi="Arial" w:cs="Arial"/>
          <w:color w:val="2F5496" w:themeColor="accent1" w:themeShade="BF"/>
        </w:rPr>
      </w:pPr>
      <w:r w:rsidRPr="00691596">
        <w:rPr>
          <w:rFonts w:ascii="Arial" w:eastAsia="Calibri" w:hAnsi="Arial" w:cs="Arial"/>
          <w:color w:val="2F5496" w:themeColor="accent1" w:themeShade="BF"/>
        </w:rPr>
        <w:t>Załącznik nr 1</w:t>
      </w:r>
    </w:p>
    <w:p w14:paraId="61DE3B50" w14:textId="77777777" w:rsidR="00AB5071" w:rsidRPr="00691596" w:rsidRDefault="00AB5071" w:rsidP="00AB5071">
      <w:pPr>
        <w:jc w:val="center"/>
        <w:rPr>
          <w:rFonts w:ascii="Arial" w:eastAsia="Calibri" w:hAnsi="Arial" w:cs="Arial"/>
          <w:b/>
          <w:bCs/>
          <w:color w:val="222A35" w:themeColor="text2" w:themeShade="80"/>
        </w:rPr>
      </w:pPr>
    </w:p>
    <w:p w14:paraId="11A5795A" w14:textId="086AB2A1" w:rsidR="00AB5071" w:rsidRPr="00691596" w:rsidRDefault="00AB5071" w:rsidP="00AB5071">
      <w:pPr>
        <w:jc w:val="center"/>
        <w:rPr>
          <w:rFonts w:ascii="Arial" w:eastAsia="Calibri" w:hAnsi="Arial" w:cs="Arial"/>
          <w:b/>
          <w:bCs/>
          <w:color w:val="222A35" w:themeColor="text2" w:themeShade="80"/>
        </w:rPr>
      </w:pPr>
      <w:r w:rsidRPr="00691596">
        <w:rPr>
          <w:rFonts w:ascii="Arial" w:eastAsia="Calibri" w:hAnsi="Arial" w:cs="Arial"/>
          <w:b/>
          <w:bCs/>
          <w:color w:val="222A35" w:themeColor="text2" w:themeShade="80"/>
        </w:rPr>
        <w:t>OPIS PRZEDMIOTU ZAMÓWIENIA</w:t>
      </w:r>
      <w:bookmarkStart w:id="0" w:name="_Hlk75869148"/>
    </w:p>
    <w:p w14:paraId="0053744D" w14:textId="77777777" w:rsidR="00AB5071" w:rsidRPr="00691596" w:rsidRDefault="00AB5071" w:rsidP="00AB5071">
      <w:pPr>
        <w:jc w:val="center"/>
        <w:rPr>
          <w:rFonts w:ascii="Arial" w:eastAsia="Calibri" w:hAnsi="Arial" w:cs="Arial"/>
          <w:b/>
          <w:bCs/>
          <w:color w:val="222A35" w:themeColor="text2" w:themeShade="80"/>
        </w:rPr>
      </w:pPr>
    </w:p>
    <w:p w14:paraId="1CAF75B8" w14:textId="384ABDEA" w:rsidR="008F3C46" w:rsidRPr="00691596" w:rsidRDefault="00CF293F" w:rsidP="008734D7">
      <w:pPr>
        <w:spacing w:before="360" w:after="120"/>
        <w:jc w:val="both"/>
        <w:rPr>
          <w:rFonts w:ascii="Arial" w:eastAsia="Times New Roman" w:hAnsi="Arial" w:cs="Arial"/>
          <w:b/>
          <w:color w:val="222A35" w:themeColor="text2" w:themeShade="80"/>
          <w:lang w:eastAsia="pl-PL"/>
        </w:rPr>
      </w:pPr>
      <w:r w:rsidRPr="00691596">
        <w:rPr>
          <w:rFonts w:ascii="Arial" w:eastAsia="Times New Roman" w:hAnsi="Arial" w:cs="Arial"/>
          <w:b/>
          <w:color w:val="222A35" w:themeColor="text2" w:themeShade="80"/>
          <w:lang w:eastAsia="pl-PL"/>
        </w:rPr>
        <w:t xml:space="preserve">Pełnienie nadzoru inwestorskiego nad </w:t>
      </w:r>
      <w:bookmarkStart w:id="1" w:name="_Hlk102117819"/>
      <w:r w:rsidR="008734D7" w:rsidRPr="00691596">
        <w:rPr>
          <w:rFonts w:ascii="Arial" w:eastAsia="Times New Roman" w:hAnsi="Arial" w:cs="Arial"/>
          <w:b/>
          <w:color w:val="222A35" w:themeColor="text2" w:themeShade="80"/>
          <w:lang w:eastAsia="pl-PL"/>
        </w:rPr>
        <w:t>wykonaniem przegród drewniano-ziemnych w</w:t>
      </w:r>
      <w:r w:rsidR="002A0B3D" w:rsidRPr="00691596">
        <w:rPr>
          <w:rFonts w:ascii="Arial" w:eastAsia="Times New Roman" w:hAnsi="Arial" w:cs="Arial"/>
          <w:b/>
          <w:color w:val="222A35" w:themeColor="text2" w:themeShade="80"/>
          <w:lang w:eastAsia="pl-PL"/>
        </w:rPr>
        <w:t> </w:t>
      </w:r>
      <w:r w:rsidR="008734D7" w:rsidRPr="00691596">
        <w:rPr>
          <w:rFonts w:ascii="Arial" w:eastAsia="Times New Roman" w:hAnsi="Arial" w:cs="Arial"/>
          <w:b/>
          <w:color w:val="222A35" w:themeColor="text2" w:themeShade="80"/>
          <w:lang w:eastAsia="pl-PL"/>
        </w:rPr>
        <w:t>obszarze Natura 2000 Torfowisko Pobłockie PLH220042</w:t>
      </w:r>
      <w:bookmarkEnd w:id="0"/>
      <w:bookmarkEnd w:id="1"/>
      <w:r w:rsidR="009F54E8">
        <w:rPr>
          <w:rFonts w:ascii="Arial" w:eastAsia="Times New Roman" w:hAnsi="Arial" w:cs="Arial"/>
          <w:b/>
          <w:color w:val="222A35" w:themeColor="text2" w:themeShade="80"/>
          <w:lang w:eastAsia="pl-PL"/>
        </w:rPr>
        <w:t xml:space="preserve"> </w:t>
      </w:r>
      <w:r w:rsidR="008F3C46" w:rsidRPr="00691596">
        <w:rPr>
          <w:rFonts w:ascii="Arial" w:eastAsia="Times New Roman" w:hAnsi="Arial" w:cs="Arial"/>
          <w:b/>
          <w:color w:val="222A35" w:themeColor="text2" w:themeShade="80"/>
          <w:lang w:eastAsia="pl-PL"/>
        </w:rPr>
        <w:t>w ramach projektu nr</w:t>
      </w:r>
      <w:r w:rsidR="002A0B3D" w:rsidRPr="00691596">
        <w:rPr>
          <w:rFonts w:ascii="Arial" w:eastAsia="Times New Roman" w:hAnsi="Arial" w:cs="Arial"/>
          <w:b/>
          <w:color w:val="222A35" w:themeColor="text2" w:themeShade="80"/>
          <w:lang w:eastAsia="pl-PL"/>
        </w:rPr>
        <w:t> </w:t>
      </w:r>
      <w:r w:rsidR="008F3C46" w:rsidRPr="00691596">
        <w:rPr>
          <w:rFonts w:ascii="Arial" w:eastAsia="Times New Roman" w:hAnsi="Arial" w:cs="Arial"/>
          <w:b/>
          <w:color w:val="222A35" w:themeColor="text2" w:themeShade="80"/>
          <w:lang w:eastAsia="pl-PL"/>
        </w:rPr>
        <w:t xml:space="preserve">POIS.02.04.00-00-0108/16 </w:t>
      </w:r>
      <w:proofErr w:type="gramStart"/>
      <w:r w:rsidR="008F3C46" w:rsidRPr="00691596">
        <w:rPr>
          <w:rFonts w:ascii="Arial" w:eastAsia="Times New Roman" w:hAnsi="Arial" w:cs="Arial"/>
          <w:b/>
          <w:color w:val="222A35" w:themeColor="text2" w:themeShade="80"/>
          <w:lang w:eastAsia="pl-PL"/>
        </w:rPr>
        <w:t>pn</w:t>
      </w:r>
      <w:proofErr w:type="gramEnd"/>
      <w:r w:rsidR="008F3C46" w:rsidRPr="00691596">
        <w:rPr>
          <w:rFonts w:ascii="Arial" w:eastAsia="Times New Roman" w:hAnsi="Arial" w:cs="Arial"/>
          <w:b/>
          <w:color w:val="222A35" w:themeColor="text2" w:themeShade="80"/>
          <w:lang w:eastAsia="pl-PL"/>
        </w:rPr>
        <w:t>. Ochrona siedlisk i gatunków terenów nieleśnych zależnych od wód</w:t>
      </w:r>
    </w:p>
    <w:p w14:paraId="142D2420" w14:textId="1243D795" w:rsidR="00AB5071" w:rsidRPr="00691596" w:rsidRDefault="00AB5071" w:rsidP="00E85B67">
      <w:pPr>
        <w:jc w:val="both"/>
        <w:rPr>
          <w:rFonts w:ascii="Arial" w:eastAsia="Times New Roman" w:hAnsi="Arial" w:cs="Arial"/>
          <w:b/>
          <w:color w:val="222A35" w:themeColor="text2" w:themeShade="80"/>
          <w:lang w:eastAsia="pl-PL"/>
        </w:rPr>
      </w:pPr>
    </w:p>
    <w:p w14:paraId="22CF9C78" w14:textId="77777777" w:rsidR="00AB5071" w:rsidRPr="00691596" w:rsidRDefault="00AB5071" w:rsidP="00AB5071">
      <w:pPr>
        <w:spacing w:before="360"/>
        <w:jc w:val="both"/>
        <w:rPr>
          <w:rFonts w:ascii="Arial" w:eastAsia="Calibri" w:hAnsi="Arial" w:cs="Arial"/>
          <w:b/>
          <w:color w:val="222A35" w:themeColor="text2" w:themeShade="80"/>
          <w:u w:val="single"/>
        </w:rPr>
      </w:pPr>
      <w:r w:rsidRPr="00691596">
        <w:rPr>
          <w:rFonts w:ascii="Arial" w:eastAsia="Calibri" w:hAnsi="Arial" w:cs="Arial"/>
          <w:b/>
          <w:color w:val="222A35" w:themeColor="text2" w:themeShade="80"/>
          <w:u w:val="single"/>
        </w:rPr>
        <w:t>Przedmiot zamówienia</w:t>
      </w:r>
    </w:p>
    <w:p w14:paraId="79B05AC1" w14:textId="6658E6E2" w:rsidR="008F3C46" w:rsidRPr="00691596" w:rsidRDefault="008C508D" w:rsidP="008C508D">
      <w:pPr>
        <w:numPr>
          <w:ilvl w:val="0"/>
          <w:numId w:val="1"/>
        </w:numPr>
        <w:tabs>
          <w:tab w:val="left" w:pos="284"/>
        </w:tabs>
        <w:spacing w:after="120" w:line="240" w:lineRule="atLeast"/>
        <w:ind w:left="426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ab/>
        <w:t>Przedmiot zamówienia obejmuje pełnienie nadzoru inwestorskiego, nad realizacją Inwestycji pn</w:t>
      </w:r>
      <w:r w:rsidR="00527A5C" w:rsidRPr="00691596">
        <w:rPr>
          <w:rFonts w:ascii="Arial" w:eastAsia="Calibri" w:hAnsi="Arial" w:cs="Arial"/>
          <w:color w:val="222A35" w:themeColor="text2" w:themeShade="80"/>
        </w:rPr>
        <w:t>.</w:t>
      </w:r>
      <w:r w:rsidRPr="00691596">
        <w:rPr>
          <w:rFonts w:ascii="Arial" w:eastAsia="Calibri" w:hAnsi="Arial" w:cs="Arial"/>
          <w:color w:val="222A35" w:themeColor="text2" w:themeShade="80"/>
        </w:rPr>
        <w:t>:</w:t>
      </w:r>
      <w:r w:rsidRPr="00691596">
        <w:rPr>
          <w:rFonts w:ascii="Arial" w:hAnsi="Arial" w:cs="Arial"/>
          <w:color w:val="222A35" w:themeColor="text2" w:themeShade="80"/>
        </w:rPr>
        <w:t xml:space="preserve"> „</w:t>
      </w:r>
      <w:r w:rsidR="001C04CC" w:rsidRPr="00691596">
        <w:rPr>
          <w:rFonts w:ascii="Arial" w:eastAsia="Calibri" w:hAnsi="Arial" w:cs="Arial"/>
          <w:color w:val="222A35" w:themeColor="text2" w:themeShade="80"/>
        </w:rPr>
        <w:t>Wykonanie przegród drewniano-ziemnych w obszarze Natura 2000 Torfowisko Pobłockie PLH220042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, </w:t>
      </w:r>
      <w:r w:rsidR="008F3C46" w:rsidRPr="00691596">
        <w:rPr>
          <w:rFonts w:ascii="Arial" w:hAnsi="Arial" w:cs="Arial"/>
          <w:color w:val="222A35" w:themeColor="text2" w:themeShade="80"/>
        </w:rPr>
        <w:t xml:space="preserve">w ramach projektu nr POIS.02.04.00-00-0108/16 </w:t>
      </w:r>
      <w:proofErr w:type="gramStart"/>
      <w:r w:rsidR="008F3C46" w:rsidRPr="00691596">
        <w:rPr>
          <w:rFonts w:ascii="Arial" w:hAnsi="Arial" w:cs="Arial"/>
          <w:color w:val="222A35" w:themeColor="text2" w:themeShade="80"/>
        </w:rPr>
        <w:t>pn</w:t>
      </w:r>
      <w:proofErr w:type="gramEnd"/>
      <w:r w:rsidR="008F3C46" w:rsidRPr="00691596">
        <w:rPr>
          <w:rFonts w:ascii="Arial" w:hAnsi="Arial" w:cs="Arial"/>
          <w:color w:val="222A35" w:themeColor="text2" w:themeShade="80"/>
        </w:rPr>
        <w:t>. Ochrona siedlisk i gatunków terenów nieleśnych zależnych od wód</w:t>
      </w:r>
      <w:r w:rsidRPr="00691596">
        <w:rPr>
          <w:rFonts w:ascii="Arial" w:hAnsi="Arial" w:cs="Arial"/>
          <w:color w:val="222A35" w:themeColor="text2" w:themeShade="80"/>
        </w:rPr>
        <w:t>, która obejmuj</w:t>
      </w:r>
      <w:r w:rsidR="00141E9A" w:rsidRPr="00691596">
        <w:rPr>
          <w:rFonts w:ascii="Arial" w:hAnsi="Arial" w:cs="Arial"/>
          <w:color w:val="222A35" w:themeColor="text2" w:themeShade="80"/>
        </w:rPr>
        <w:t>e</w:t>
      </w:r>
      <w:r w:rsidRPr="00691596">
        <w:rPr>
          <w:rFonts w:ascii="Arial" w:hAnsi="Arial" w:cs="Arial"/>
          <w:color w:val="222A35" w:themeColor="text2" w:themeShade="80"/>
        </w:rPr>
        <w:t xml:space="preserve"> </w:t>
      </w:r>
      <w:r w:rsidR="001C04CC" w:rsidRPr="00691596">
        <w:rPr>
          <w:rFonts w:ascii="Arial" w:hAnsi="Arial" w:cs="Arial"/>
          <w:color w:val="222A35" w:themeColor="text2" w:themeShade="80"/>
        </w:rPr>
        <w:t>wykonanie urządzeń hydrotechnicznych – 19 przegród drewniano-ziemnych w obszarze Natura 2000 Torfowisko Pobłockie PLH220042</w:t>
      </w:r>
      <w:r w:rsidRPr="00691596">
        <w:rPr>
          <w:rFonts w:ascii="Arial" w:hAnsi="Arial" w:cs="Arial"/>
          <w:color w:val="222A35" w:themeColor="text2" w:themeShade="80"/>
        </w:rPr>
        <w:t>, zgodnie z umową nr………z dnia…….</w:t>
      </w:r>
      <w:r w:rsidR="00FC2B5F" w:rsidRPr="00691596">
        <w:rPr>
          <w:rFonts w:ascii="Arial" w:hAnsi="Arial" w:cs="Arial"/>
          <w:color w:val="222A35" w:themeColor="text2" w:themeShade="80"/>
        </w:rPr>
        <w:t xml:space="preserve"> </w:t>
      </w:r>
      <w:proofErr w:type="gramStart"/>
      <w:r w:rsidR="0046172B" w:rsidRPr="00691596">
        <w:rPr>
          <w:rFonts w:ascii="Arial" w:hAnsi="Arial" w:cs="Arial"/>
          <w:color w:val="222A35" w:themeColor="text2" w:themeShade="80"/>
        </w:rPr>
        <w:t>n</w:t>
      </w:r>
      <w:r w:rsidR="00FC2B5F" w:rsidRPr="00691596">
        <w:rPr>
          <w:rFonts w:ascii="Arial" w:hAnsi="Arial" w:cs="Arial"/>
          <w:color w:val="222A35" w:themeColor="text2" w:themeShade="80"/>
        </w:rPr>
        <w:t>a</w:t>
      </w:r>
      <w:proofErr w:type="gramEnd"/>
      <w:r w:rsidR="002A0B3D" w:rsidRPr="00691596">
        <w:rPr>
          <w:rFonts w:ascii="Arial" w:hAnsi="Arial" w:cs="Arial"/>
          <w:color w:val="222A35" w:themeColor="text2" w:themeShade="80"/>
        </w:rPr>
        <w:t> </w:t>
      </w:r>
      <w:r w:rsidR="00FC2B5F" w:rsidRPr="00691596">
        <w:rPr>
          <w:rFonts w:ascii="Arial" w:hAnsi="Arial" w:cs="Arial"/>
          <w:color w:val="222A35" w:themeColor="text2" w:themeShade="80"/>
        </w:rPr>
        <w:t>realizację Inwestycji zawartą pomiędzy Zamawiającym a wykonawcą robót budowalnych.</w:t>
      </w:r>
    </w:p>
    <w:p w14:paraId="41D89474" w14:textId="7EE2CE9F" w:rsidR="00AB5071" w:rsidRPr="00691596" w:rsidRDefault="00AB5071" w:rsidP="00AB5071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bCs/>
          <w:color w:val="222A35" w:themeColor="text2" w:themeShade="80"/>
        </w:rPr>
        <w:t xml:space="preserve">Zamawiający przewiduje </w:t>
      </w:r>
      <w:r w:rsidRPr="00691596">
        <w:rPr>
          <w:rFonts w:ascii="Arial" w:eastAsia="Calibri" w:hAnsi="Arial" w:cs="Arial"/>
          <w:b/>
          <w:color w:val="222A35" w:themeColor="text2" w:themeShade="80"/>
        </w:rPr>
        <w:t xml:space="preserve">możliwość skorzystania z </w:t>
      </w:r>
      <w:r w:rsidR="00527A5C" w:rsidRPr="00691596">
        <w:rPr>
          <w:rFonts w:ascii="Arial" w:eastAsia="Calibri" w:hAnsi="Arial" w:cs="Arial"/>
          <w:b/>
          <w:color w:val="222A35" w:themeColor="text2" w:themeShade="80"/>
        </w:rPr>
        <w:t xml:space="preserve">prawa </w:t>
      </w:r>
      <w:r w:rsidRPr="00691596">
        <w:rPr>
          <w:rFonts w:ascii="Arial" w:eastAsia="Calibri" w:hAnsi="Arial" w:cs="Arial"/>
          <w:b/>
          <w:color w:val="222A35" w:themeColor="text2" w:themeShade="80"/>
        </w:rPr>
        <w:t>opcji</w:t>
      </w:r>
      <w:r w:rsidRPr="00691596">
        <w:rPr>
          <w:rFonts w:ascii="Arial" w:eastAsia="Calibri" w:hAnsi="Arial" w:cs="Arial"/>
          <w:bCs/>
          <w:color w:val="222A35" w:themeColor="text2" w:themeShade="80"/>
        </w:rPr>
        <w:t xml:space="preserve"> zgodnie z art. 441 ustawy z dnia 11 września 2019 r. - Prawo zamówień publicznych (</w:t>
      </w:r>
      <w:r w:rsidR="00C41434" w:rsidRPr="00691596">
        <w:rPr>
          <w:rFonts w:ascii="Arial" w:eastAsia="Calibri" w:hAnsi="Arial" w:cs="Arial"/>
          <w:bCs/>
          <w:color w:val="222A35" w:themeColor="text2" w:themeShade="80"/>
        </w:rPr>
        <w:t>tj.</w:t>
      </w:r>
      <w:r w:rsidRPr="00691596">
        <w:rPr>
          <w:rFonts w:ascii="Arial" w:eastAsia="Calibri" w:hAnsi="Arial" w:cs="Arial"/>
          <w:bCs/>
          <w:color w:val="222A35" w:themeColor="text2" w:themeShade="80"/>
        </w:rPr>
        <w:t xml:space="preserve"> Dz. U. </w:t>
      </w:r>
      <w:proofErr w:type="gramStart"/>
      <w:r w:rsidRPr="00691596">
        <w:rPr>
          <w:rFonts w:ascii="Arial" w:eastAsia="Calibri" w:hAnsi="Arial" w:cs="Arial"/>
          <w:bCs/>
          <w:color w:val="222A35" w:themeColor="text2" w:themeShade="80"/>
        </w:rPr>
        <w:t>z</w:t>
      </w:r>
      <w:proofErr w:type="gramEnd"/>
      <w:r w:rsidRPr="00691596">
        <w:rPr>
          <w:rFonts w:ascii="Arial" w:eastAsia="Calibri" w:hAnsi="Arial" w:cs="Arial"/>
          <w:bCs/>
          <w:color w:val="222A35" w:themeColor="text2" w:themeShade="80"/>
        </w:rPr>
        <w:t xml:space="preserve"> 2021 r. poz. 1129 z </w:t>
      </w:r>
      <w:proofErr w:type="spellStart"/>
      <w:r w:rsidRPr="00691596">
        <w:rPr>
          <w:rFonts w:ascii="Arial" w:eastAsia="Calibri" w:hAnsi="Arial" w:cs="Arial"/>
          <w:bCs/>
          <w:color w:val="222A35" w:themeColor="text2" w:themeShade="80"/>
        </w:rPr>
        <w:t>późn</w:t>
      </w:r>
      <w:proofErr w:type="spellEnd"/>
      <w:r w:rsidRPr="00691596">
        <w:rPr>
          <w:rFonts w:ascii="Arial" w:eastAsia="Calibri" w:hAnsi="Arial" w:cs="Arial"/>
          <w:bCs/>
          <w:color w:val="222A35" w:themeColor="text2" w:themeShade="80"/>
        </w:rPr>
        <w:t xml:space="preserve">. </w:t>
      </w:r>
      <w:proofErr w:type="gramStart"/>
      <w:r w:rsidRPr="00691596">
        <w:rPr>
          <w:rFonts w:ascii="Arial" w:eastAsia="Calibri" w:hAnsi="Arial" w:cs="Arial"/>
          <w:bCs/>
          <w:color w:val="222A35" w:themeColor="text2" w:themeShade="80"/>
        </w:rPr>
        <w:t>zm</w:t>
      </w:r>
      <w:proofErr w:type="gramEnd"/>
      <w:r w:rsidRPr="00691596">
        <w:rPr>
          <w:rFonts w:ascii="Arial" w:eastAsia="Calibri" w:hAnsi="Arial" w:cs="Arial"/>
          <w:bCs/>
          <w:color w:val="222A35" w:themeColor="text2" w:themeShade="80"/>
        </w:rPr>
        <w:t>.) i określa maksymalny zakres zamówienia:</w:t>
      </w:r>
    </w:p>
    <w:p w14:paraId="2DF6FD9B" w14:textId="77777777" w:rsidR="00842AFA" w:rsidRPr="00691596" w:rsidRDefault="00AB5071" w:rsidP="00D87AA1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  <w:u w:val="single"/>
        </w:rPr>
        <w:t>podstawowy</w:t>
      </w:r>
      <w:proofErr w:type="gramEnd"/>
      <w:r w:rsidRPr="00691596">
        <w:rPr>
          <w:rFonts w:ascii="Arial" w:eastAsia="Calibri" w:hAnsi="Arial" w:cs="Arial"/>
          <w:color w:val="222A35" w:themeColor="text2" w:themeShade="80"/>
          <w:u w:val="single"/>
        </w:rPr>
        <w:t xml:space="preserve"> zakres zamówienia, który będzie na pewno realizowany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: </w:t>
      </w:r>
    </w:p>
    <w:p w14:paraId="13D6C9C2" w14:textId="2AA70BAD" w:rsidR="00D87AA1" w:rsidRPr="00691596" w:rsidRDefault="00842AFA" w:rsidP="00A31F8B">
      <w:pPr>
        <w:numPr>
          <w:ilvl w:val="4"/>
          <w:numId w:val="3"/>
        </w:numPr>
        <w:spacing w:after="120" w:line="240" w:lineRule="atLeast"/>
        <w:ind w:left="1560" w:hanging="284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I etap prac -</w:t>
      </w:r>
      <w:r w:rsidR="00141E9A"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="00AB5071" w:rsidRPr="00691596">
        <w:rPr>
          <w:rFonts w:ascii="Arial" w:eastAsia="Calibri" w:hAnsi="Arial" w:cs="Arial"/>
          <w:color w:val="222A35" w:themeColor="text2" w:themeShade="80"/>
        </w:rPr>
        <w:t xml:space="preserve">realizacja </w:t>
      </w:r>
      <w:r w:rsidR="00B44C11" w:rsidRPr="00691596">
        <w:rPr>
          <w:rFonts w:ascii="Arial" w:eastAsia="Calibri" w:hAnsi="Arial" w:cs="Arial"/>
          <w:color w:val="222A35" w:themeColor="text2" w:themeShade="80"/>
        </w:rPr>
        <w:t>I</w:t>
      </w:r>
      <w:r w:rsidR="00AB5071" w:rsidRPr="00691596">
        <w:rPr>
          <w:rFonts w:ascii="Arial" w:eastAsia="Calibri" w:hAnsi="Arial" w:cs="Arial"/>
          <w:color w:val="222A35" w:themeColor="text2" w:themeShade="80"/>
        </w:rPr>
        <w:t>nwestycji</w:t>
      </w:r>
      <w:r w:rsidR="00D87AA1" w:rsidRPr="00691596">
        <w:rPr>
          <w:rFonts w:ascii="Arial" w:eastAsia="Calibri" w:hAnsi="Arial" w:cs="Arial"/>
          <w:color w:val="222A35" w:themeColor="text2" w:themeShade="80"/>
        </w:rPr>
        <w:t xml:space="preserve"> tj.</w:t>
      </w:r>
      <w:r w:rsidR="00AB5071" w:rsidRPr="00691596">
        <w:rPr>
          <w:rFonts w:ascii="Arial" w:eastAsia="Calibri" w:hAnsi="Arial" w:cs="Arial"/>
          <w:color w:val="222A35" w:themeColor="text2" w:themeShade="80"/>
        </w:rPr>
        <w:t xml:space="preserve"> pełnienie nadzoru inwestorskiego </w:t>
      </w:r>
      <w:r w:rsidR="001C04CC" w:rsidRPr="00691596">
        <w:rPr>
          <w:rFonts w:ascii="Arial" w:eastAsia="Calibri" w:hAnsi="Arial" w:cs="Arial"/>
          <w:color w:val="222A35" w:themeColor="text2" w:themeShade="80"/>
        </w:rPr>
        <w:t>nad budową 10 przegród drewniano-ziemnych (nr 1, 7, 8, 9, 10, 11, 12, 13, 14, 16) na rowach melioracyjnych</w:t>
      </w:r>
      <w:r w:rsidRPr="00691596">
        <w:rPr>
          <w:rFonts w:ascii="Arial" w:eastAsia="Calibri" w:hAnsi="Arial" w:cs="Arial"/>
          <w:color w:val="222A35" w:themeColor="text2" w:themeShade="80"/>
        </w:rPr>
        <w:t>,</w:t>
      </w:r>
    </w:p>
    <w:p w14:paraId="2EA60248" w14:textId="77777777" w:rsidR="00D87AA1" w:rsidRPr="00691596" w:rsidRDefault="00D87AA1" w:rsidP="00D87AA1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  <w:u w:val="single"/>
        </w:rPr>
        <w:t>Dodatkowy Zakres Zamówienia, który będzie realizowany, jeśli Zamawiający skorzysta z prawa opcji:</w:t>
      </w:r>
    </w:p>
    <w:p w14:paraId="3E2FDDE7" w14:textId="240486C9" w:rsidR="00D87AA1" w:rsidRPr="00691596" w:rsidRDefault="00AB5071" w:rsidP="002A0B3D">
      <w:pPr>
        <w:pStyle w:val="Akapitzlist"/>
        <w:numPr>
          <w:ilvl w:val="4"/>
          <w:numId w:val="3"/>
        </w:numPr>
        <w:ind w:left="1560" w:hanging="284"/>
        <w:jc w:val="both"/>
        <w:rPr>
          <w:rFonts w:ascii="Arial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II etap – realizacja</w:t>
      </w:r>
      <w:r w:rsidR="00B44C11" w:rsidRPr="00691596">
        <w:rPr>
          <w:rFonts w:ascii="Arial" w:eastAsia="Calibri" w:hAnsi="Arial" w:cs="Arial"/>
          <w:color w:val="222A35" w:themeColor="text2" w:themeShade="80"/>
        </w:rPr>
        <w:t xml:space="preserve"> I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nwestycji: pełnienie nadzoru inwestorskiego nad </w:t>
      </w:r>
      <w:r w:rsidR="00D87AA1" w:rsidRPr="00691596">
        <w:rPr>
          <w:rFonts w:ascii="Arial" w:hAnsi="Arial" w:cs="Arial"/>
          <w:color w:val="222A35" w:themeColor="text2" w:themeShade="80"/>
        </w:rPr>
        <w:t>budow</w:t>
      </w:r>
      <w:r w:rsidR="00BD67AC" w:rsidRPr="00691596">
        <w:rPr>
          <w:rFonts w:ascii="Arial" w:hAnsi="Arial" w:cs="Arial"/>
          <w:color w:val="222A35" w:themeColor="text2" w:themeShade="80"/>
        </w:rPr>
        <w:t>ą</w:t>
      </w:r>
      <w:r w:rsidR="00D87AA1" w:rsidRPr="00691596">
        <w:rPr>
          <w:rFonts w:ascii="Arial" w:hAnsi="Arial" w:cs="Arial"/>
          <w:color w:val="222A35" w:themeColor="text2" w:themeShade="80"/>
        </w:rPr>
        <w:t xml:space="preserve"> 9 przegród drewniano-ziemnych (nr 2, 3, 4, 5, 6, 15, 17, 18, 19) na</w:t>
      </w:r>
      <w:r w:rsidR="00BD67AC" w:rsidRPr="00691596">
        <w:rPr>
          <w:rFonts w:ascii="Arial" w:hAnsi="Arial" w:cs="Arial"/>
          <w:color w:val="222A35" w:themeColor="text2" w:themeShade="80"/>
        </w:rPr>
        <w:t> </w:t>
      </w:r>
      <w:r w:rsidR="00D87AA1" w:rsidRPr="00691596">
        <w:rPr>
          <w:rFonts w:ascii="Arial" w:hAnsi="Arial" w:cs="Arial"/>
          <w:color w:val="222A35" w:themeColor="text2" w:themeShade="80"/>
        </w:rPr>
        <w:t>rowach melioracyjnych.</w:t>
      </w:r>
    </w:p>
    <w:p w14:paraId="7DCD8673" w14:textId="0F515BB2" w:rsidR="00ED3DAF" w:rsidRPr="00691596" w:rsidRDefault="00ED3DAF" w:rsidP="00D87AA1">
      <w:pPr>
        <w:numPr>
          <w:ilvl w:val="4"/>
          <w:numId w:val="3"/>
        </w:numPr>
        <w:spacing w:after="120" w:line="240" w:lineRule="atLeast"/>
        <w:ind w:left="1560" w:hanging="284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III etap</w:t>
      </w:r>
      <w:r w:rsidR="00262AFB" w:rsidRPr="00691596">
        <w:rPr>
          <w:rFonts w:ascii="Arial" w:eastAsia="Calibri" w:hAnsi="Arial" w:cs="Arial"/>
          <w:color w:val="222A35" w:themeColor="text2" w:themeShade="80"/>
        </w:rPr>
        <w:t xml:space="preserve"> – </w:t>
      </w:r>
      <w:r w:rsidR="00024665" w:rsidRPr="00691596">
        <w:rPr>
          <w:rFonts w:ascii="Arial" w:eastAsia="Calibri" w:hAnsi="Arial" w:cs="Arial"/>
          <w:color w:val="222A35" w:themeColor="text2" w:themeShade="80"/>
        </w:rPr>
        <w:t xml:space="preserve">udział w przeglądach podczas 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>tzw.</w:t>
      </w:r>
      <w:r w:rsidR="00D22EAE"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>”rozruchu</w:t>
      </w:r>
      <w:r w:rsidR="00024665" w:rsidRPr="00691596">
        <w:rPr>
          <w:rFonts w:ascii="Arial" w:eastAsia="Calibri" w:hAnsi="Arial" w:cs="Arial"/>
          <w:color w:val="222A35" w:themeColor="text2" w:themeShade="80"/>
        </w:rPr>
        <w:t>” planowanych budowli hydrotechnicznych. Jest to nadzór nad</w:t>
      </w:r>
      <w:r w:rsidR="00262693"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="00024665" w:rsidRPr="00691596">
        <w:rPr>
          <w:rFonts w:ascii="Arial" w:eastAsia="Calibri" w:hAnsi="Arial" w:cs="Arial"/>
          <w:color w:val="222A35" w:themeColor="text2" w:themeShade="80"/>
        </w:rPr>
        <w:t xml:space="preserve">eksploatacją 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>tych urządzeń</w:t>
      </w:r>
      <w:r w:rsidR="00B829E7" w:rsidRPr="00691596">
        <w:rPr>
          <w:rFonts w:ascii="Arial" w:eastAsia="Calibri" w:hAnsi="Arial" w:cs="Arial"/>
          <w:color w:val="222A35" w:themeColor="text2" w:themeShade="80"/>
        </w:rPr>
        <w:t xml:space="preserve"> w</w:t>
      </w:r>
      <w:r w:rsidR="00262693" w:rsidRPr="00691596">
        <w:rPr>
          <w:rFonts w:ascii="Arial" w:eastAsia="Calibri" w:hAnsi="Arial" w:cs="Arial"/>
          <w:color w:val="222A35" w:themeColor="text2" w:themeShade="80"/>
        </w:rPr>
        <w:t> </w:t>
      </w:r>
      <w:r w:rsidR="00B829E7" w:rsidRPr="00691596">
        <w:rPr>
          <w:rFonts w:ascii="Arial" w:eastAsia="Calibri" w:hAnsi="Arial" w:cs="Arial"/>
          <w:color w:val="222A35" w:themeColor="text2" w:themeShade="80"/>
        </w:rPr>
        <w:t>pierwszych miesiącach ich funkcjonowania</w:t>
      </w:r>
      <w:r w:rsidR="00024665" w:rsidRPr="00691596">
        <w:rPr>
          <w:rFonts w:ascii="Arial" w:eastAsia="Calibri" w:hAnsi="Arial" w:cs="Arial"/>
          <w:color w:val="222A35" w:themeColor="text2" w:themeShade="80"/>
        </w:rPr>
        <w:t xml:space="preserve">. Nadzór nad eksploatacją </w:t>
      </w:r>
      <w:r w:rsidR="00024665" w:rsidRPr="00691596">
        <w:rPr>
          <w:rFonts w:ascii="Arial" w:eastAsia="Calibri" w:hAnsi="Arial" w:cs="Arial"/>
          <w:color w:val="222A35" w:themeColor="text2" w:themeShade="80"/>
        </w:rPr>
        <w:lastRenderedPageBreak/>
        <w:t xml:space="preserve">będzie obejmował obiekty wybudowane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w ramach</w:t>
      </w:r>
      <w:r w:rsidR="00024665" w:rsidRPr="00691596">
        <w:rPr>
          <w:rFonts w:ascii="Arial" w:eastAsia="Calibri" w:hAnsi="Arial" w:cs="Arial"/>
          <w:color w:val="222A35" w:themeColor="text2" w:themeShade="80"/>
        </w:rPr>
        <w:t xml:space="preserve"> I </w:t>
      </w:r>
      <w:proofErr w:type="spellStart"/>
      <w:r w:rsidR="00024665" w:rsidRPr="00691596">
        <w:rPr>
          <w:rFonts w:ascii="Arial" w:eastAsia="Calibri" w:hAnsi="Arial" w:cs="Arial"/>
          <w:color w:val="222A35" w:themeColor="text2" w:themeShade="80"/>
        </w:rPr>
        <w:t>i</w:t>
      </w:r>
      <w:proofErr w:type="spellEnd"/>
      <w:r w:rsidR="00024665" w:rsidRPr="00691596">
        <w:rPr>
          <w:rFonts w:ascii="Arial" w:eastAsia="Calibri" w:hAnsi="Arial" w:cs="Arial"/>
          <w:color w:val="222A35" w:themeColor="text2" w:themeShade="80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="00024665" w:rsidRPr="00691596">
        <w:rPr>
          <w:rFonts w:ascii="Arial" w:eastAsia="Calibri" w:hAnsi="Arial" w:cs="Arial"/>
          <w:color w:val="222A35" w:themeColor="text2" w:themeShade="80"/>
        </w:rPr>
        <w:t>i</w:t>
      </w:r>
      <w:proofErr w:type="spellEnd"/>
      <w:r w:rsidR="00024665" w:rsidRPr="00691596">
        <w:rPr>
          <w:rFonts w:ascii="Arial" w:eastAsia="Calibri" w:hAnsi="Arial" w:cs="Arial"/>
          <w:color w:val="222A35" w:themeColor="text2" w:themeShade="80"/>
        </w:rPr>
        <w:t xml:space="preserve"> II - uzyskanie pozwolenia na użytkowanie.</w:t>
      </w:r>
    </w:p>
    <w:p w14:paraId="0E3791A6" w14:textId="0D295E69" w:rsidR="00B2705C" w:rsidRPr="00691596" w:rsidRDefault="00AB5071" w:rsidP="00B2705C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Skorzystanie z </w:t>
      </w:r>
      <w:r w:rsidR="00D22EAE" w:rsidRPr="00691596">
        <w:rPr>
          <w:rFonts w:ascii="Arial" w:eastAsia="Calibri" w:hAnsi="Arial" w:cs="Arial"/>
          <w:color w:val="222A35" w:themeColor="text2" w:themeShade="80"/>
        </w:rPr>
        <w:t xml:space="preserve">prawa 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opcji przez Zamawiającego i zlecenie </w:t>
      </w:r>
      <w:r w:rsidR="00312372" w:rsidRPr="00691596">
        <w:rPr>
          <w:rFonts w:ascii="Arial" w:eastAsia="Calibri" w:hAnsi="Arial" w:cs="Arial"/>
          <w:color w:val="222A35" w:themeColor="text2" w:themeShade="80"/>
        </w:rPr>
        <w:t xml:space="preserve">Dodatkowego Zakresu Zamówienia </w:t>
      </w:r>
      <w:r w:rsidRPr="00691596">
        <w:rPr>
          <w:rFonts w:ascii="Arial" w:eastAsia="Calibri" w:hAnsi="Arial" w:cs="Arial"/>
          <w:color w:val="222A35" w:themeColor="text2" w:themeShade="80"/>
        </w:rPr>
        <w:t>jest uzależnione od:</w:t>
      </w:r>
    </w:p>
    <w:p w14:paraId="0BD5CB9E" w14:textId="612318C3" w:rsidR="00CE17B8" w:rsidRPr="00691596" w:rsidRDefault="00CE17B8" w:rsidP="00CE17B8">
      <w:pPr>
        <w:numPr>
          <w:ilvl w:val="1"/>
          <w:numId w:val="1"/>
        </w:numPr>
        <w:spacing w:after="120" w:line="240" w:lineRule="atLeast"/>
        <w:ind w:left="1134" w:hanging="355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otrzymania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dodatkowych środków na realizację Dodatkowego Zakresu Zamówienia </w:t>
      </w:r>
      <w:r w:rsidR="00D8506A" w:rsidRPr="00691596">
        <w:rPr>
          <w:rFonts w:ascii="Arial" w:eastAsia="Calibri" w:hAnsi="Arial" w:cs="Arial"/>
          <w:color w:val="222A35" w:themeColor="text2" w:themeShade="80"/>
        </w:rPr>
        <w:t xml:space="preserve">Inwestycji </w:t>
      </w:r>
      <w:r w:rsidRPr="00691596">
        <w:rPr>
          <w:rFonts w:ascii="Arial" w:eastAsia="Calibri" w:hAnsi="Arial" w:cs="Arial"/>
          <w:color w:val="222A35" w:themeColor="text2" w:themeShade="80"/>
        </w:rPr>
        <w:t>w roku 2023</w:t>
      </w:r>
      <w:r w:rsidR="00D8506A" w:rsidRPr="00691596">
        <w:rPr>
          <w:rFonts w:ascii="Arial" w:eastAsia="Calibri" w:hAnsi="Arial" w:cs="Arial"/>
          <w:color w:val="222A35" w:themeColor="text2" w:themeShade="80"/>
        </w:rPr>
        <w:t>,</w:t>
      </w:r>
    </w:p>
    <w:p w14:paraId="15B82E44" w14:textId="3232EDD5" w:rsidR="00B2705C" w:rsidRPr="00691596" w:rsidRDefault="004B3007" w:rsidP="00B2705C">
      <w:pPr>
        <w:numPr>
          <w:ilvl w:val="1"/>
          <w:numId w:val="1"/>
        </w:numPr>
        <w:spacing w:after="120" w:line="240" w:lineRule="atLeast"/>
        <w:ind w:left="1134" w:hanging="355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zabezpieczenia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środków na realizację Dodatkowego Zakresu Zamówienia w 2023 r.</w:t>
      </w:r>
    </w:p>
    <w:p w14:paraId="2CAA12B4" w14:textId="18DCEAD8" w:rsidR="00842AFA" w:rsidRPr="00691596" w:rsidRDefault="00842AFA" w:rsidP="00842AFA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Planowana Inwestycja jest zlokalizowana w gminie Główczyce, powiat słupski, województwo pomorskie, na działkach nr: 143, obręb Pobłocie oraz 144/1 i 145/1, obręb Rzuszcze. Przedsięwzięcie zaplanowano na terenie cennym przyrodniczo, tj. w obszarze Natura 2000 Torfowisko Pobłockie PLH220042 i w rezerwacie przyrody „Torfowisko Pobłockie”. Lokalizację przedstawiono na mapie w załączniku nr 1.1.</w:t>
      </w:r>
    </w:p>
    <w:p w14:paraId="6E2A1DE8" w14:textId="77777777" w:rsidR="00CC4E78" w:rsidRPr="00691596" w:rsidRDefault="00CC4E78" w:rsidP="00CC4E78">
      <w:pPr>
        <w:pStyle w:val="Akapitzlist"/>
        <w:ind w:left="360"/>
        <w:jc w:val="both"/>
        <w:rPr>
          <w:rFonts w:ascii="Arial" w:eastAsia="Calibri" w:hAnsi="Arial" w:cs="Arial"/>
          <w:color w:val="222A35" w:themeColor="text2" w:themeShade="80"/>
        </w:rPr>
      </w:pPr>
    </w:p>
    <w:p w14:paraId="5B7F8FED" w14:textId="357306E9" w:rsidR="00786665" w:rsidRPr="00691596" w:rsidRDefault="00786665" w:rsidP="00786665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P</w:t>
      </w:r>
      <w:r w:rsidR="00CC4E78" w:rsidRPr="00691596">
        <w:rPr>
          <w:rFonts w:ascii="Arial" w:eastAsia="Calibri" w:hAnsi="Arial" w:cs="Arial"/>
          <w:color w:val="222A35" w:themeColor="text2" w:themeShade="80"/>
        </w:rPr>
        <w:t xml:space="preserve">rzegrody drewniano ziemne 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zlokalizowane </w:t>
      </w:r>
      <w:r w:rsidR="00CC4E78" w:rsidRPr="00691596">
        <w:rPr>
          <w:rFonts w:ascii="Arial" w:eastAsia="Calibri" w:hAnsi="Arial" w:cs="Arial"/>
          <w:color w:val="222A35" w:themeColor="text2" w:themeShade="80"/>
        </w:rPr>
        <w:t xml:space="preserve">będą </w:t>
      </w:r>
      <w:r w:rsidRPr="00691596">
        <w:rPr>
          <w:rFonts w:ascii="Arial" w:eastAsia="Calibri" w:hAnsi="Arial" w:cs="Arial"/>
          <w:color w:val="222A35" w:themeColor="text2" w:themeShade="80"/>
        </w:rPr>
        <w:t>na rowach.</w:t>
      </w:r>
    </w:p>
    <w:p w14:paraId="23ABAF25" w14:textId="77777777" w:rsidR="00AB5071" w:rsidRPr="00691596" w:rsidRDefault="00AB5071" w:rsidP="00D85A72">
      <w:pPr>
        <w:numPr>
          <w:ilvl w:val="0"/>
          <w:numId w:val="1"/>
        </w:numPr>
        <w:spacing w:line="240" w:lineRule="atLeast"/>
        <w:ind w:left="426" w:hanging="426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Przedmiot zamówienia należy wykonać zgodnie z obowiązującymi przepisami prawa polskiego i UE, w szczególności:</w:t>
      </w:r>
    </w:p>
    <w:p w14:paraId="66B3D161" w14:textId="7D11A807" w:rsidR="00D85A72" w:rsidRPr="00691596" w:rsidRDefault="00AB5071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Ustawa z dnia 7 lipca 1994 r. Prawo </w:t>
      </w:r>
      <w:bookmarkStart w:id="2" w:name="_Hlk95732225"/>
      <w:r w:rsidR="00C41434" w:rsidRPr="00691596">
        <w:rPr>
          <w:rFonts w:ascii="Arial" w:eastAsia="Calibri" w:hAnsi="Arial" w:cs="Arial"/>
          <w:color w:val="222A35" w:themeColor="text2" w:themeShade="80"/>
        </w:rPr>
        <w:t xml:space="preserve">budowlane </w:t>
      </w:r>
      <w:r w:rsidR="00C41434" w:rsidRPr="00691596">
        <w:rPr>
          <w:rFonts w:ascii="Open Sans" w:hAnsi="Open Sans" w:cs="Open Sans"/>
          <w:color w:val="222A35" w:themeColor="text2" w:themeShade="80"/>
          <w:sz w:val="18"/>
          <w:szCs w:val="18"/>
          <w:shd w:val="clear" w:color="auto" w:fill="FFFFFF"/>
        </w:rPr>
        <w:t>(</w:t>
      </w:r>
      <w:r w:rsidR="00C41434" w:rsidRPr="00691596">
        <w:rPr>
          <w:rFonts w:ascii="Arial" w:hAnsi="Arial" w:cs="Arial"/>
          <w:color w:val="222A35" w:themeColor="text2" w:themeShade="80"/>
          <w:shd w:val="clear" w:color="auto" w:fill="FFFFFF"/>
        </w:rPr>
        <w:t>tj.</w:t>
      </w:r>
      <w:r w:rsidR="009024C2" w:rsidRPr="00691596">
        <w:rPr>
          <w:rFonts w:ascii="Arial" w:hAnsi="Arial" w:cs="Arial"/>
          <w:color w:val="222A35" w:themeColor="text2" w:themeShade="80"/>
          <w:shd w:val="clear" w:color="auto" w:fill="FFFFFF"/>
        </w:rPr>
        <w:t xml:space="preserve"> Dz. U. </w:t>
      </w:r>
      <w:proofErr w:type="gramStart"/>
      <w:r w:rsidR="009024C2" w:rsidRPr="00691596">
        <w:rPr>
          <w:rFonts w:ascii="Arial" w:hAnsi="Arial" w:cs="Arial"/>
          <w:color w:val="222A35" w:themeColor="text2" w:themeShade="80"/>
          <w:shd w:val="clear" w:color="auto" w:fill="FFFFFF"/>
        </w:rPr>
        <w:t>z</w:t>
      </w:r>
      <w:proofErr w:type="gramEnd"/>
      <w:r w:rsidR="009024C2" w:rsidRPr="00691596">
        <w:rPr>
          <w:rFonts w:ascii="Arial" w:hAnsi="Arial" w:cs="Arial"/>
          <w:color w:val="222A35" w:themeColor="text2" w:themeShade="80"/>
          <w:shd w:val="clear" w:color="auto" w:fill="FFFFFF"/>
        </w:rPr>
        <w:t xml:space="preserve"> 2021 r. poz. 2351 z </w:t>
      </w:r>
      <w:proofErr w:type="spellStart"/>
      <w:r w:rsidR="009024C2" w:rsidRPr="00691596">
        <w:rPr>
          <w:rFonts w:ascii="Arial" w:hAnsi="Arial" w:cs="Arial"/>
          <w:color w:val="222A35" w:themeColor="text2" w:themeShade="80"/>
          <w:shd w:val="clear" w:color="auto" w:fill="FFFFFF"/>
        </w:rPr>
        <w:t>późn</w:t>
      </w:r>
      <w:proofErr w:type="spellEnd"/>
      <w:r w:rsidR="009024C2" w:rsidRPr="00691596">
        <w:rPr>
          <w:rFonts w:ascii="Arial" w:hAnsi="Arial" w:cs="Arial"/>
          <w:color w:val="222A35" w:themeColor="text2" w:themeShade="80"/>
          <w:shd w:val="clear" w:color="auto" w:fill="FFFFFF"/>
        </w:rPr>
        <w:t xml:space="preserve">. </w:t>
      </w:r>
      <w:proofErr w:type="gramStart"/>
      <w:r w:rsidR="009024C2" w:rsidRPr="00691596">
        <w:rPr>
          <w:rFonts w:ascii="Arial" w:hAnsi="Arial" w:cs="Arial"/>
          <w:color w:val="222A35" w:themeColor="text2" w:themeShade="80"/>
          <w:shd w:val="clear" w:color="auto" w:fill="FFFFFF"/>
        </w:rPr>
        <w:t>zm</w:t>
      </w:r>
      <w:proofErr w:type="gramEnd"/>
      <w:r w:rsidR="009024C2" w:rsidRPr="00691596">
        <w:rPr>
          <w:rFonts w:ascii="Arial" w:hAnsi="Arial" w:cs="Arial"/>
          <w:color w:val="222A35" w:themeColor="text2" w:themeShade="80"/>
          <w:shd w:val="clear" w:color="auto" w:fill="FFFFFF"/>
        </w:rPr>
        <w:t>.)</w:t>
      </w:r>
    </w:p>
    <w:p w14:paraId="0C6AE421" w14:textId="3B58BDC0" w:rsidR="00AB5071" w:rsidRPr="00691596" w:rsidRDefault="00D85A72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Ustawa z dnia 16 kwietnia 2004 r. o ochronie przyrody </w:t>
      </w:r>
      <w:r w:rsidR="00900323" w:rsidRPr="00691596">
        <w:rPr>
          <w:rFonts w:ascii="Arial" w:eastAsia="Calibri" w:hAnsi="Arial" w:cs="Arial"/>
          <w:color w:val="222A35" w:themeColor="text2" w:themeShade="80"/>
        </w:rPr>
        <w:t>(</w:t>
      </w:r>
      <w:proofErr w:type="spellStart"/>
      <w:r w:rsidR="00900323" w:rsidRPr="00691596">
        <w:rPr>
          <w:rFonts w:ascii="Arial" w:eastAsia="Calibri" w:hAnsi="Arial" w:cs="Arial"/>
          <w:color w:val="222A35" w:themeColor="text2" w:themeShade="80"/>
        </w:rPr>
        <w:t>t.j</w:t>
      </w:r>
      <w:proofErr w:type="spellEnd"/>
      <w:r w:rsidR="00900323" w:rsidRPr="00691596">
        <w:rPr>
          <w:rFonts w:ascii="Arial" w:eastAsia="Calibri" w:hAnsi="Arial" w:cs="Arial"/>
          <w:color w:val="222A35" w:themeColor="text2" w:themeShade="80"/>
        </w:rPr>
        <w:t xml:space="preserve">. Dz. U. </w:t>
      </w:r>
      <w:proofErr w:type="gramStart"/>
      <w:r w:rsidR="00900323" w:rsidRPr="00691596">
        <w:rPr>
          <w:rFonts w:ascii="Arial" w:eastAsia="Calibri" w:hAnsi="Arial" w:cs="Arial"/>
          <w:color w:val="222A35" w:themeColor="text2" w:themeShade="80"/>
        </w:rPr>
        <w:t>z</w:t>
      </w:r>
      <w:proofErr w:type="gramEnd"/>
      <w:r w:rsidR="00900323" w:rsidRPr="00691596">
        <w:rPr>
          <w:rFonts w:ascii="Arial" w:eastAsia="Calibri" w:hAnsi="Arial" w:cs="Arial"/>
          <w:color w:val="222A35" w:themeColor="text2" w:themeShade="80"/>
        </w:rPr>
        <w:t xml:space="preserve"> 2022 r. poz. 916)</w:t>
      </w:r>
      <w:r w:rsidRPr="00691596">
        <w:rPr>
          <w:rFonts w:ascii="Arial" w:eastAsia="Calibri" w:hAnsi="Arial" w:cs="Arial"/>
          <w:color w:val="222A35" w:themeColor="text2" w:themeShade="80"/>
        </w:rPr>
        <w:t>.</w:t>
      </w:r>
      <w:bookmarkEnd w:id="2"/>
    </w:p>
    <w:p w14:paraId="7BBE769D" w14:textId="327E53A9" w:rsidR="00AB5071" w:rsidRPr="00691596" w:rsidRDefault="00AB5071" w:rsidP="00AB5071">
      <w:pPr>
        <w:spacing w:line="240" w:lineRule="atLeast"/>
        <w:ind w:left="360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W przypadku zmiany ww. </w:t>
      </w:r>
      <w:r w:rsidR="00D85A72" w:rsidRPr="00691596">
        <w:rPr>
          <w:rFonts w:ascii="Arial" w:eastAsia="Calibri" w:hAnsi="Arial" w:cs="Arial"/>
          <w:color w:val="222A35" w:themeColor="text2" w:themeShade="80"/>
        </w:rPr>
        <w:t xml:space="preserve">aktów </w:t>
      </w:r>
      <w:r w:rsidRPr="00691596">
        <w:rPr>
          <w:rFonts w:ascii="Arial" w:eastAsia="Calibri" w:hAnsi="Arial" w:cs="Arial"/>
          <w:color w:val="222A35" w:themeColor="text2" w:themeShade="80"/>
        </w:rPr>
        <w:t>prawn</w:t>
      </w:r>
      <w:r w:rsidR="00D85A72" w:rsidRPr="00691596">
        <w:rPr>
          <w:rFonts w:ascii="Arial" w:eastAsia="Calibri" w:hAnsi="Arial" w:cs="Arial"/>
          <w:color w:val="222A35" w:themeColor="text2" w:themeShade="80"/>
        </w:rPr>
        <w:t>ych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w trakcie realizacji umowy, Wykonawca uwzględni te zmiany podczas realizacji zadania.</w:t>
      </w:r>
    </w:p>
    <w:p w14:paraId="54D960D1" w14:textId="77777777" w:rsidR="00AB5071" w:rsidRPr="00691596" w:rsidRDefault="00AB5071" w:rsidP="00AB5071">
      <w:pPr>
        <w:spacing w:after="200" w:line="276" w:lineRule="auto"/>
        <w:rPr>
          <w:rFonts w:ascii="Arial" w:eastAsia="Calibri" w:hAnsi="Arial" w:cs="Arial"/>
          <w:b/>
          <w:color w:val="222A35" w:themeColor="text2" w:themeShade="80"/>
          <w:u w:val="single"/>
        </w:rPr>
      </w:pPr>
      <w:r w:rsidRPr="00691596">
        <w:rPr>
          <w:rFonts w:ascii="Arial" w:eastAsia="Calibri" w:hAnsi="Arial" w:cs="Arial"/>
          <w:b/>
          <w:color w:val="222A35" w:themeColor="text2" w:themeShade="80"/>
          <w:u w:val="single"/>
        </w:rPr>
        <w:t>Podstawowy zakres zamówienia</w:t>
      </w:r>
    </w:p>
    <w:p w14:paraId="32640E77" w14:textId="77777777" w:rsidR="00AB5071" w:rsidRPr="00691596" w:rsidRDefault="00AB5071" w:rsidP="00AB5071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Podstawowy zakres zamówienia obejmuje:</w:t>
      </w:r>
    </w:p>
    <w:p w14:paraId="438BAB38" w14:textId="028099A2" w:rsidR="00AB5071" w:rsidRPr="00691596" w:rsidRDefault="00AB5071" w:rsidP="00C0174D">
      <w:pPr>
        <w:numPr>
          <w:ilvl w:val="1"/>
          <w:numId w:val="4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I etap – realizacja </w:t>
      </w:r>
      <w:r w:rsidR="00B44C11" w:rsidRPr="00691596">
        <w:rPr>
          <w:rFonts w:ascii="Arial" w:eastAsia="Calibri" w:hAnsi="Arial" w:cs="Arial"/>
          <w:color w:val="222A35" w:themeColor="text2" w:themeShade="80"/>
        </w:rPr>
        <w:t>I</w:t>
      </w:r>
      <w:r w:rsidRPr="00691596">
        <w:rPr>
          <w:rFonts w:ascii="Arial" w:eastAsia="Calibri" w:hAnsi="Arial" w:cs="Arial"/>
          <w:color w:val="222A35" w:themeColor="text2" w:themeShade="80"/>
        </w:rPr>
        <w:t>nwestycji: pełnienie nadzoru inwestorskiego nad robotami hydrotechnicznymi w roku 202</w:t>
      </w:r>
      <w:r w:rsidR="00371321" w:rsidRPr="00691596">
        <w:rPr>
          <w:rFonts w:ascii="Arial" w:eastAsia="Calibri" w:hAnsi="Arial" w:cs="Arial"/>
          <w:color w:val="222A35" w:themeColor="text2" w:themeShade="80"/>
        </w:rPr>
        <w:t>2</w:t>
      </w:r>
      <w:r w:rsidR="00D85A72"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="00642A7D" w:rsidRPr="00691596">
        <w:rPr>
          <w:rFonts w:ascii="Arial" w:eastAsia="Calibri" w:hAnsi="Arial" w:cs="Arial"/>
          <w:color w:val="222A35" w:themeColor="text2" w:themeShade="80"/>
        </w:rPr>
        <w:t>(tj. nad realizacj</w:t>
      </w:r>
      <w:r w:rsidR="00C0174D" w:rsidRPr="00691596">
        <w:rPr>
          <w:rFonts w:ascii="Arial" w:eastAsia="Calibri" w:hAnsi="Arial" w:cs="Arial"/>
          <w:color w:val="222A35" w:themeColor="text2" w:themeShade="80"/>
        </w:rPr>
        <w:t>ą</w:t>
      </w:r>
      <w:r w:rsidR="00642A7D" w:rsidRPr="00691596">
        <w:rPr>
          <w:rFonts w:ascii="Arial" w:eastAsia="Calibri" w:hAnsi="Arial" w:cs="Arial"/>
          <w:color w:val="222A35" w:themeColor="text2" w:themeShade="80"/>
        </w:rPr>
        <w:t xml:space="preserve"> I etapu </w:t>
      </w:r>
      <w:r w:rsidR="00DF2820" w:rsidRPr="00691596">
        <w:rPr>
          <w:rFonts w:ascii="Arial" w:eastAsia="Calibri" w:hAnsi="Arial" w:cs="Arial"/>
          <w:color w:val="222A35" w:themeColor="text2" w:themeShade="80"/>
        </w:rPr>
        <w:t xml:space="preserve">Inwestycji </w:t>
      </w:r>
      <w:r w:rsidR="00642A7D" w:rsidRPr="00691596">
        <w:rPr>
          <w:rFonts w:ascii="Arial" w:eastAsia="Calibri" w:hAnsi="Arial" w:cs="Arial"/>
          <w:color w:val="222A35" w:themeColor="text2" w:themeShade="80"/>
        </w:rPr>
        <w:t xml:space="preserve">pn. </w:t>
      </w:r>
      <w:r w:rsidR="008734D7" w:rsidRPr="00691596">
        <w:rPr>
          <w:rFonts w:ascii="Arial" w:eastAsia="Calibri" w:hAnsi="Arial" w:cs="Arial"/>
          <w:color w:val="222A35" w:themeColor="text2" w:themeShade="80"/>
        </w:rPr>
        <w:t>Wykonanie przegród drewniano-ziemnych w obszarze Natura 2000 Torfowisko Pobłockie PLH220042</w:t>
      </w:r>
      <w:r w:rsidR="00C0174D" w:rsidRPr="00691596">
        <w:rPr>
          <w:rFonts w:ascii="Arial" w:eastAsia="Calibri" w:hAnsi="Arial" w:cs="Arial"/>
          <w:color w:val="222A35" w:themeColor="text2" w:themeShade="80"/>
        </w:rPr>
        <w:t>)</w:t>
      </w:r>
      <w:r w:rsidR="00642A7D" w:rsidRPr="00691596">
        <w:rPr>
          <w:rFonts w:ascii="Arial" w:eastAsia="Calibri" w:hAnsi="Arial" w:cs="Arial"/>
          <w:color w:val="222A35" w:themeColor="text2" w:themeShade="80"/>
        </w:rPr>
        <w:t>,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w</w:t>
      </w:r>
      <w:r w:rsidR="00262693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tym przekazywanie placu budowy, weryfikacja dokumentów do</w:t>
      </w:r>
      <w:r w:rsidR="002A0B3D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odbiorów częściowych i</w:t>
      </w:r>
      <w:r w:rsidR="001C0AF1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końcowych inwestycji, uczestniczenie w odbiorach częściowych, końcowych oraz dokonywanie odbiorów robót zanikających i ulegających zakryciu</w:t>
      </w:r>
      <w:r w:rsidR="00D85A72" w:rsidRPr="00691596">
        <w:rPr>
          <w:rFonts w:ascii="Arial" w:eastAsia="Calibri" w:hAnsi="Arial" w:cs="Arial"/>
          <w:color w:val="222A35" w:themeColor="text2" w:themeShade="80"/>
        </w:rPr>
        <w:t>.</w:t>
      </w:r>
    </w:p>
    <w:p w14:paraId="5499DDBA" w14:textId="77777777" w:rsidR="00AB5071" w:rsidRPr="00691596" w:rsidRDefault="00AB5071" w:rsidP="00AB5071">
      <w:p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b/>
          <w:color w:val="222A35" w:themeColor="text2" w:themeShade="80"/>
          <w:u w:val="single"/>
        </w:rPr>
        <w:t>Dodatkowy zakres zamówienia</w:t>
      </w:r>
    </w:p>
    <w:p w14:paraId="2DDC0F00" w14:textId="77777777" w:rsidR="00AB5071" w:rsidRPr="00691596" w:rsidRDefault="00AB5071" w:rsidP="00505ED7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Dodatkowy zakres zamówienia obejmuje:</w:t>
      </w:r>
    </w:p>
    <w:p w14:paraId="6E383216" w14:textId="5673A1AC" w:rsidR="00AB5071" w:rsidRPr="00691596" w:rsidRDefault="00AB5071" w:rsidP="00505ED7">
      <w:pPr>
        <w:numPr>
          <w:ilvl w:val="1"/>
          <w:numId w:val="5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II etap – realizacja </w:t>
      </w:r>
      <w:r w:rsidR="00B44C11" w:rsidRPr="00691596">
        <w:rPr>
          <w:rFonts w:ascii="Arial" w:eastAsia="Calibri" w:hAnsi="Arial" w:cs="Arial"/>
          <w:color w:val="222A35" w:themeColor="text2" w:themeShade="80"/>
        </w:rPr>
        <w:t>I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nwestycji: pełnienie nadzoru inwestorskiego nad robotami hydrotechnicznymi w </w:t>
      </w:r>
      <w:r w:rsidR="00DF2820" w:rsidRPr="00691596">
        <w:rPr>
          <w:rFonts w:ascii="Arial" w:eastAsia="Calibri" w:hAnsi="Arial" w:cs="Arial"/>
          <w:color w:val="222A35" w:themeColor="text2" w:themeShade="80"/>
        </w:rPr>
        <w:t>latach 2022-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>202</w:t>
      </w:r>
      <w:r w:rsidR="004F7418" w:rsidRPr="00691596">
        <w:rPr>
          <w:rFonts w:ascii="Arial" w:eastAsia="Calibri" w:hAnsi="Arial" w:cs="Arial"/>
          <w:color w:val="222A35" w:themeColor="text2" w:themeShade="80"/>
        </w:rPr>
        <w:t>3</w:t>
      </w:r>
      <w:r w:rsidR="00D85A72"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="00C0174D" w:rsidRPr="00691596">
        <w:rPr>
          <w:rFonts w:ascii="Arial" w:eastAsia="Calibri" w:hAnsi="Arial" w:cs="Arial"/>
          <w:color w:val="222A35" w:themeColor="text2" w:themeShade="80"/>
        </w:rPr>
        <w:t xml:space="preserve">(tj. nad realizacją II etapu </w:t>
      </w:r>
      <w:r w:rsidR="00DF2820" w:rsidRPr="00691596">
        <w:rPr>
          <w:rFonts w:ascii="Arial" w:eastAsia="Calibri" w:hAnsi="Arial" w:cs="Arial"/>
          <w:color w:val="222A35" w:themeColor="text2" w:themeShade="80"/>
        </w:rPr>
        <w:t xml:space="preserve">Inwestycji </w:t>
      </w:r>
      <w:r w:rsidR="00C0174D" w:rsidRPr="00691596">
        <w:rPr>
          <w:rFonts w:ascii="Arial" w:eastAsia="Calibri" w:hAnsi="Arial" w:cs="Arial"/>
          <w:color w:val="222A35" w:themeColor="text2" w:themeShade="80"/>
        </w:rPr>
        <w:t xml:space="preserve">pn. </w:t>
      </w:r>
      <w:r w:rsidR="008734D7" w:rsidRPr="00691596">
        <w:rPr>
          <w:rFonts w:ascii="Arial" w:eastAsia="Calibri" w:hAnsi="Arial" w:cs="Arial"/>
          <w:color w:val="222A35" w:themeColor="text2" w:themeShade="80"/>
        </w:rPr>
        <w:t>Wykonanie przegród drewniano-ziemnych w obszarze Natura 2000 Torfowisko Pobłockie PLH220042</w:t>
      </w:r>
      <w:r w:rsidR="00C0174D" w:rsidRPr="00691596">
        <w:rPr>
          <w:rFonts w:ascii="Arial" w:eastAsia="Calibri" w:hAnsi="Arial" w:cs="Arial"/>
          <w:color w:val="222A35" w:themeColor="text2" w:themeShade="80"/>
        </w:rPr>
        <w:t xml:space="preserve">), </w:t>
      </w:r>
      <w:r w:rsidRPr="00691596">
        <w:rPr>
          <w:rFonts w:ascii="Arial" w:eastAsia="Calibri" w:hAnsi="Arial" w:cs="Arial"/>
          <w:color w:val="222A35" w:themeColor="text2" w:themeShade="80"/>
        </w:rPr>
        <w:t>w</w:t>
      </w:r>
      <w:r w:rsidR="00262693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tym przekazywanie placu budowy, weryfikacja dokumentów do odbiorów częściowych i</w:t>
      </w:r>
      <w:r w:rsidR="00A43398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końcowych inwestycji, uczestniczenie w odbiorach częściowych, końcowych oraz dokonywanie odbiorów robót zanikających i ulegających zakryciu</w:t>
      </w:r>
      <w:r w:rsidR="009024C2" w:rsidRPr="00691596">
        <w:rPr>
          <w:rFonts w:ascii="Arial" w:eastAsia="Calibri" w:hAnsi="Arial" w:cs="Arial"/>
          <w:color w:val="222A35" w:themeColor="text2" w:themeShade="80"/>
        </w:rPr>
        <w:t>;</w:t>
      </w:r>
    </w:p>
    <w:p w14:paraId="6301C164" w14:textId="46AAD04F" w:rsidR="00786665" w:rsidRPr="00691596" w:rsidRDefault="00786665" w:rsidP="001C04CC">
      <w:pPr>
        <w:numPr>
          <w:ilvl w:val="1"/>
          <w:numId w:val="4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III etap - </w:t>
      </w:r>
      <w:r w:rsidR="004B3007" w:rsidRPr="00691596">
        <w:rPr>
          <w:rFonts w:ascii="Arial" w:eastAsia="Calibri" w:hAnsi="Arial" w:cs="Arial"/>
          <w:color w:val="222A35" w:themeColor="text2" w:themeShade="80"/>
        </w:rPr>
        <w:t xml:space="preserve">udział w przeglądach podczas 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>tzw.</w:t>
      </w:r>
      <w:r w:rsidR="00DF2820"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>”rozruchu</w:t>
      </w:r>
      <w:r w:rsidR="004B3007" w:rsidRPr="00691596">
        <w:rPr>
          <w:rFonts w:ascii="Arial" w:eastAsia="Calibri" w:hAnsi="Arial" w:cs="Arial"/>
          <w:color w:val="222A35" w:themeColor="text2" w:themeShade="80"/>
        </w:rPr>
        <w:t xml:space="preserve">” planowanych budowli hydrotechnicznych. Jest to nadzór nad eksploatacją 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>tych urządzeń</w:t>
      </w:r>
      <w:r w:rsidR="004F7418" w:rsidRPr="00691596">
        <w:rPr>
          <w:rFonts w:ascii="Arial" w:eastAsia="Calibri" w:hAnsi="Arial" w:cs="Arial"/>
          <w:color w:val="222A35" w:themeColor="text2" w:themeShade="80"/>
        </w:rPr>
        <w:t xml:space="preserve"> w</w:t>
      </w:r>
      <w:r w:rsidR="00262693" w:rsidRPr="00691596">
        <w:rPr>
          <w:rFonts w:ascii="Arial" w:eastAsia="Calibri" w:hAnsi="Arial" w:cs="Arial"/>
          <w:color w:val="222A35" w:themeColor="text2" w:themeShade="80"/>
        </w:rPr>
        <w:t> </w:t>
      </w:r>
      <w:r w:rsidR="004F7418" w:rsidRPr="00691596">
        <w:rPr>
          <w:rFonts w:ascii="Arial" w:eastAsia="Calibri" w:hAnsi="Arial" w:cs="Arial"/>
          <w:color w:val="222A35" w:themeColor="text2" w:themeShade="80"/>
        </w:rPr>
        <w:t>pierwszych miesiącach ich funkcjonowania</w:t>
      </w:r>
      <w:r w:rsidR="004B3007" w:rsidRPr="00691596">
        <w:rPr>
          <w:rFonts w:ascii="Arial" w:eastAsia="Calibri" w:hAnsi="Arial" w:cs="Arial"/>
          <w:color w:val="222A35" w:themeColor="text2" w:themeShade="80"/>
        </w:rPr>
        <w:t xml:space="preserve">. Nadzór nad eksploatacją będzie obejmował obiekty </w:t>
      </w:r>
      <w:r w:rsidR="004B3007" w:rsidRPr="00691596">
        <w:rPr>
          <w:rFonts w:ascii="Arial" w:eastAsia="Calibri" w:hAnsi="Arial" w:cs="Arial"/>
          <w:color w:val="222A35" w:themeColor="text2" w:themeShade="80"/>
        </w:rPr>
        <w:lastRenderedPageBreak/>
        <w:t xml:space="preserve">wybudowane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w</w:t>
      </w:r>
      <w:r w:rsidR="00AF7987" w:rsidRPr="00691596">
        <w:rPr>
          <w:rFonts w:ascii="Arial" w:eastAsia="Calibri" w:hAnsi="Arial" w:cs="Arial"/>
          <w:color w:val="222A35" w:themeColor="text2" w:themeShade="80"/>
        </w:rPr>
        <w:t> 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ramach</w:t>
      </w:r>
      <w:r w:rsidR="004B3007" w:rsidRPr="00691596">
        <w:rPr>
          <w:rFonts w:ascii="Arial" w:eastAsia="Calibri" w:hAnsi="Arial" w:cs="Arial"/>
          <w:color w:val="222A35" w:themeColor="text2" w:themeShade="80"/>
        </w:rPr>
        <w:t xml:space="preserve"> I </w:t>
      </w:r>
      <w:proofErr w:type="spellStart"/>
      <w:r w:rsidR="004B3007" w:rsidRPr="00691596">
        <w:rPr>
          <w:rFonts w:ascii="Arial" w:eastAsia="Calibri" w:hAnsi="Arial" w:cs="Arial"/>
          <w:color w:val="222A35" w:themeColor="text2" w:themeShade="80"/>
        </w:rPr>
        <w:t>i</w:t>
      </w:r>
      <w:proofErr w:type="spellEnd"/>
      <w:r w:rsidR="004B3007" w:rsidRPr="00691596">
        <w:rPr>
          <w:rFonts w:ascii="Arial" w:eastAsia="Calibri" w:hAnsi="Arial" w:cs="Arial"/>
          <w:color w:val="222A35" w:themeColor="text2" w:themeShade="80"/>
        </w:rPr>
        <w:t xml:space="preserve"> II etapu Inwestycji. 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>Ponadto w</w:t>
      </w:r>
      <w:r w:rsidR="004B3007" w:rsidRPr="00691596">
        <w:rPr>
          <w:rFonts w:ascii="Arial" w:eastAsia="Calibri" w:hAnsi="Arial" w:cs="Arial"/>
          <w:color w:val="222A35" w:themeColor="text2" w:themeShade="80"/>
        </w:rPr>
        <w:t xml:space="preserve"> zakresie obiektów, dla</w:t>
      </w:r>
      <w:r w:rsidR="00BD67AC" w:rsidRPr="00691596">
        <w:rPr>
          <w:rFonts w:ascii="Arial" w:eastAsia="Calibri" w:hAnsi="Arial" w:cs="Arial"/>
          <w:color w:val="222A35" w:themeColor="text2" w:themeShade="80"/>
        </w:rPr>
        <w:t> </w:t>
      </w:r>
      <w:r w:rsidR="004B3007" w:rsidRPr="00691596">
        <w:rPr>
          <w:rFonts w:ascii="Arial" w:eastAsia="Calibri" w:hAnsi="Arial" w:cs="Arial"/>
          <w:color w:val="222A35" w:themeColor="text2" w:themeShade="80"/>
        </w:rPr>
        <w:t xml:space="preserve">których wymagane jest uzyskanie pozwolenia na użytkowanie budowli hydrotechnicznych z etapu I </w:t>
      </w:r>
      <w:proofErr w:type="spellStart"/>
      <w:r w:rsidR="004B3007" w:rsidRPr="00691596">
        <w:rPr>
          <w:rFonts w:ascii="Arial" w:eastAsia="Calibri" w:hAnsi="Arial" w:cs="Arial"/>
          <w:color w:val="222A35" w:themeColor="text2" w:themeShade="80"/>
        </w:rPr>
        <w:t>i</w:t>
      </w:r>
      <w:proofErr w:type="spellEnd"/>
      <w:r w:rsidR="004B3007" w:rsidRPr="00691596">
        <w:rPr>
          <w:rFonts w:ascii="Arial" w:eastAsia="Calibri" w:hAnsi="Arial" w:cs="Arial"/>
          <w:color w:val="222A35" w:themeColor="text2" w:themeShade="80"/>
        </w:rPr>
        <w:t xml:space="preserve"> II - uzyskanie pozwolenia na użytkowanie.</w:t>
      </w:r>
    </w:p>
    <w:p w14:paraId="58596DDD" w14:textId="77777777" w:rsidR="00786665" w:rsidRPr="00691596" w:rsidRDefault="00786665" w:rsidP="00786665">
      <w:p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</w:p>
    <w:p w14:paraId="7CE673F1" w14:textId="77777777" w:rsidR="00AB5071" w:rsidRPr="00691596" w:rsidRDefault="00AB5071" w:rsidP="00AB5071">
      <w:pPr>
        <w:spacing w:after="200" w:line="276" w:lineRule="auto"/>
        <w:rPr>
          <w:rFonts w:ascii="Arial" w:eastAsia="Calibri" w:hAnsi="Arial" w:cs="Arial"/>
          <w:b/>
          <w:color w:val="222A35" w:themeColor="text2" w:themeShade="80"/>
          <w:u w:val="single"/>
        </w:rPr>
      </w:pPr>
      <w:r w:rsidRPr="00691596">
        <w:rPr>
          <w:rFonts w:ascii="Arial" w:eastAsia="Calibri" w:hAnsi="Arial" w:cs="Arial"/>
          <w:b/>
          <w:color w:val="222A35" w:themeColor="text2" w:themeShade="80"/>
          <w:u w:val="single"/>
        </w:rPr>
        <w:t>Zakres prac</w:t>
      </w:r>
    </w:p>
    <w:p w14:paraId="2FFAF1CB" w14:textId="420024D9" w:rsidR="00AB5071" w:rsidRPr="00691596" w:rsidRDefault="00AB5071" w:rsidP="00AB5071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Wykonawca zobowiązuje się pełnić funkcję inspektora nadzoru inwestorskiego, w zakresie określonym w ustawie z dnia 7 lipca 1994 r. Prawo budowlane </w:t>
      </w:r>
      <w:r w:rsidR="00F05719" w:rsidRPr="00691596">
        <w:rPr>
          <w:rFonts w:ascii="Arial" w:eastAsia="Calibri" w:hAnsi="Arial" w:cs="Arial"/>
          <w:color w:val="222A35" w:themeColor="text2" w:themeShade="80"/>
        </w:rPr>
        <w:t>(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>tj.</w:t>
      </w:r>
      <w:r w:rsidR="00F05719" w:rsidRPr="00691596">
        <w:rPr>
          <w:rFonts w:ascii="Arial" w:eastAsia="Calibri" w:hAnsi="Arial" w:cs="Arial"/>
          <w:color w:val="222A35" w:themeColor="text2" w:themeShade="80"/>
        </w:rPr>
        <w:t xml:space="preserve"> Dz. U. </w:t>
      </w:r>
      <w:proofErr w:type="gramStart"/>
      <w:r w:rsidR="00F05719" w:rsidRPr="00691596">
        <w:rPr>
          <w:rFonts w:ascii="Arial" w:eastAsia="Calibri" w:hAnsi="Arial" w:cs="Arial"/>
          <w:color w:val="222A35" w:themeColor="text2" w:themeShade="80"/>
        </w:rPr>
        <w:t>z</w:t>
      </w:r>
      <w:proofErr w:type="gramEnd"/>
      <w:r w:rsidR="00F05719" w:rsidRPr="00691596">
        <w:rPr>
          <w:rFonts w:ascii="Arial" w:eastAsia="Calibri" w:hAnsi="Arial" w:cs="Arial"/>
          <w:color w:val="222A35" w:themeColor="text2" w:themeShade="80"/>
        </w:rPr>
        <w:t xml:space="preserve"> 2021 r. poz. 2351 z </w:t>
      </w:r>
      <w:proofErr w:type="spellStart"/>
      <w:r w:rsidR="00F05719" w:rsidRPr="00691596">
        <w:rPr>
          <w:rFonts w:ascii="Arial" w:eastAsia="Calibri" w:hAnsi="Arial" w:cs="Arial"/>
          <w:color w:val="222A35" w:themeColor="text2" w:themeShade="80"/>
        </w:rPr>
        <w:t>późn</w:t>
      </w:r>
      <w:proofErr w:type="spellEnd"/>
      <w:r w:rsidR="00F05719" w:rsidRPr="00691596">
        <w:rPr>
          <w:rFonts w:ascii="Arial" w:eastAsia="Calibri" w:hAnsi="Arial" w:cs="Arial"/>
          <w:color w:val="222A35" w:themeColor="text2" w:themeShade="80"/>
        </w:rPr>
        <w:t xml:space="preserve">. </w:t>
      </w:r>
      <w:proofErr w:type="gramStart"/>
      <w:r w:rsidR="00F05719" w:rsidRPr="00691596">
        <w:rPr>
          <w:rFonts w:ascii="Arial" w:eastAsia="Calibri" w:hAnsi="Arial" w:cs="Arial"/>
          <w:color w:val="222A35" w:themeColor="text2" w:themeShade="80"/>
        </w:rPr>
        <w:t>zm</w:t>
      </w:r>
      <w:proofErr w:type="gramEnd"/>
      <w:r w:rsidR="00F05719" w:rsidRPr="00691596">
        <w:rPr>
          <w:rFonts w:ascii="Arial" w:eastAsia="Calibri" w:hAnsi="Arial" w:cs="Arial"/>
          <w:color w:val="222A35" w:themeColor="text2" w:themeShade="80"/>
        </w:rPr>
        <w:t>.)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i innymi obowiązującymi przepisami i Polskimi Normami, zasadami wiedzy technicznej, przy czym do obowiązków Inspektora nadzoru należeć będzie:</w:t>
      </w:r>
    </w:p>
    <w:p w14:paraId="491ABB5B" w14:textId="7B5A812B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zapoznanie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się z </w:t>
      </w:r>
      <w:r w:rsidR="00B41CE1" w:rsidRPr="00691596">
        <w:rPr>
          <w:rFonts w:ascii="Arial" w:eastAsia="Calibri" w:hAnsi="Arial" w:cs="Arial"/>
          <w:color w:val="222A35" w:themeColor="text2" w:themeShade="80"/>
        </w:rPr>
        <w:t xml:space="preserve">Dokumentacją Projektową </w:t>
      </w:r>
      <w:r w:rsidRPr="00691596">
        <w:rPr>
          <w:rFonts w:ascii="Arial" w:eastAsia="Calibri" w:hAnsi="Arial" w:cs="Arial"/>
          <w:color w:val="222A35" w:themeColor="text2" w:themeShade="80"/>
        </w:rPr>
        <w:t>i zidentyfikowanie ewentualnych możliwych zagrożeń dla realizacji inwestycji,</w:t>
      </w:r>
    </w:p>
    <w:p w14:paraId="21927E42" w14:textId="77777777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stała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współpraca z osobą sprawującą nadzór autorski i uzyskiwanie od niej opinii lub zgody na zmiany dotyczące projektu budowlanego oraz specyfikacji technicznych, a także powiadamiane Zamawiającego w każdym przypadku stwierdzenia jakichkolwiek wad w dokumentacji projektowej,</w:t>
      </w:r>
    </w:p>
    <w:p w14:paraId="0C02688C" w14:textId="77777777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reprezentowanie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Zamawiającego na budowie przez sprawowanie kontroli zgodności jej realizacji z projektem, pozwoleniem na budowę, przepisami, normami oraz zasadami wiedzy technicznej,</w:t>
      </w:r>
    </w:p>
    <w:p w14:paraId="537169AC" w14:textId="3F8C50C3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sprawdzanie jakości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wykonywanych robót budowlanych i stosowania przy wykonywaniu tych robót wyrobów o należytych właściwościach użytkowych, a w szczególności zapobieganie zastosowania wyrobów i </w:t>
      </w:r>
      <w:r w:rsidR="00C41434" w:rsidRPr="00691596">
        <w:rPr>
          <w:rFonts w:ascii="Arial" w:eastAsia="Calibri" w:hAnsi="Arial" w:cs="Arial"/>
          <w:color w:val="222A35" w:themeColor="text2" w:themeShade="80"/>
        </w:rPr>
        <w:t xml:space="preserve">materiałów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budowlanych wadliwych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i nie dopuszczonych do stosowania w budownictwie,</w:t>
      </w:r>
    </w:p>
    <w:p w14:paraId="40EFC8C5" w14:textId="22BEE601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sprawdzanie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i odbiór robót budowlanych ulegających zakryciu lub zanikających, uczestniczenie w próbach i odbiorach technicznych oraz przygotowanie i udział w czynnościach odbioru gotowych obiektów budowlanych i przekazywanie ich</w:t>
      </w:r>
      <w:r w:rsidR="00505ED7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do</w:t>
      </w:r>
      <w:r w:rsidR="007A3029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użytkowania,</w:t>
      </w:r>
    </w:p>
    <w:p w14:paraId="49F60CE0" w14:textId="77777777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potwierdzanie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wykonania robót oraz usunięcia wad,</w:t>
      </w:r>
    </w:p>
    <w:p w14:paraId="7F58C902" w14:textId="1E799EAA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wydawanie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kierownikowi budowy lub kierownikowi robót poleceń, potwierdzonych wpisem do dziennika budowy dotyczących: usunięcia nieprawidłowości lub zagrożeń, wykonania prób lub badań, także wymagających odkrycia robót lub elementów zakrytych oraz przedstawienie ekspertyz dotyczących prowadzonych robót budowlanych i dowody dopuszczenia do</w:t>
      </w:r>
      <w:r w:rsidR="00B41CE1"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Pr="00691596">
        <w:rPr>
          <w:rFonts w:ascii="Arial" w:eastAsia="Calibri" w:hAnsi="Arial" w:cs="Arial"/>
          <w:color w:val="222A35" w:themeColor="text2" w:themeShade="80"/>
        </w:rPr>
        <w:t>stosowania w budownictwie wyrobów budowlanych,</w:t>
      </w:r>
    </w:p>
    <w:p w14:paraId="0C24578D" w14:textId="2CA0AD47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żądanie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 projektem lub pozwoleniem na</w:t>
      </w:r>
      <w:r w:rsidR="007A3029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budowę,</w:t>
      </w:r>
    </w:p>
    <w:p w14:paraId="693F7F95" w14:textId="77777777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przybycie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na każde uzasadnione wezwanie Zamawiającego i podmiotu realizującego roboty objęte nadzorem,</w:t>
      </w:r>
    </w:p>
    <w:p w14:paraId="440E5C48" w14:textId="77777777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udzielenia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na żądanie Zamawiającego informacji o stanie realizacji robót,</w:t>
      </w:r>
    </w:p>
    <w:p w14:paraId="75F7183C" w14:textId="77777777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informowanie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Zamawiającego o postępach robót budowlanych/hydrotechnicznych i wszelkich okolicznościach, które mogłyby mieć wpływ na wydłużenie terminu realizacji inwestycji,</w:t>
      </w:r>
    </w:p>
    <w:p w14:paraId="2369AD16" w14:textId="77777777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uczestnictwo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2821DF10" w14:textId="2EEFEACF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zapewnienie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przez okres realizacji robót dyspozycyjności Inspektora nadzoru inwestorskiego w maksymalnym terminie 3 dni roboczych od daty zgłoszenia zaistniałego problemu przez Zamawiającego oraz od zgłoszenia wykonawcy prac zakończenia robót zanikających i ulegających zakryciu</w:t>
      </w:r>
      <w:r w:rsidR="001443A1" w:rsidRPr="00691596">
        <w:rPr>
          <w:rFonts w:ascii="Arial" w:eastAsia="Calibri" w:hAnsi="Arial" w:cs="Arial"/>
          <w:color w:val="222A35" w:themeColor="text2" w:themeShade="80"/>
        </w:rPr>
        <w:t>,</w:t>
      </w:r>
    </w:p>
    <w:p w14:paraId="367739E3" w14:textId="77777777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weryfikacja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i akceptacja otrzymanych dokumentów dotyczących budowy,</w:t>
      </w:r>
    </w:p>
    <w:p w14:paraId="16F48179" w14:textId="450FE516" w:rsidR="00AB5071" w:rsidRPr="00691596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współuczestniczenie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w kontrolach przeprowadzanych w trakcie realizacji inwestycji, w tym przygotowanie niezbędnych dokumentów dla przeprowadzających kontrole i udzielenie wyjaśnień związanych z realizacją inwestycji</w:t>
      </w:r>
      <w:r w:rsidR="001443A1" w:rsidRPr="00691596">
        <w:rPr>
          <w:rFonts w:ascii="Arial" w:eastAsia="Calibri" w:hAnsi="Arial" w:cs="Arial"/>
          <w:color w:val="222A35" w:themeColor="text2" w:themeShade="80"/>
        </w:rPr>
        <w:t>,</w:t>
      </w:r>
    </w:p>
    <w:p w14:paraId="3D17C7CA" w14:textId="35110D01" w:rsidR="00AB5071" w:rsidRPr="00691596" w:rsidRDefault="001443A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hAnsi="Arial" w:cs="Arial"/>
          <w:color w:val="222A35" w:themeColor="text2" w:themeShade="80"/>
        </w:rPr>
        <w:t xml:space="preserve">na czas trwania umowy udział w przeglądach w ramach tzw. „Rozruchu”- eksploatacji </w:t>
      </w:r>
      <w:proofErr w:type="gramStart"/>
      <w:r w:rsidRPr="00691596">
        <w:rPr>
          <w:rFonts w:ascii="Arial" w:hAnsi="Arial" w:cs="Arial"/>
          <w:color w:val="222A35" w:themeColor="text2" w:themeShade="80"/>
        </w:rPr>
        <w:t>wybudowanych  obiektów</w:t>
      </w:r>
      <w:proofErr w:type="gramEnd"/>
      <w:r w:rsidRPr="00691596">
        <w:rPr>
          <w:rFonts w:ascii="Arial" w:hAnsi="Arial" w:cs="Arial"/>
          <w:color w:val="222A35" w:themeColor="text2" w:themeShade="80"/>
        </w:rPr>
        <w:t xml:space="preserve"> – </w:t>
      </w:r>
      <w:r w:rsidR="00AB5071" w:rsidRPr="00691596">
        <w:rPr>
          <w:rFonts w:ascii="Arial" w:eastAsia="Calibri" w:hAnsi="Arial" w:cs="Arial"/>
          <w:color w:val="222A35" w:themeColor="text2" w:themeShade="80"/>
        </w:rPr>
        <w:t>udział w przeglądach gwarancyjnych wybudowanych obiektów w ciągu 7 dni od</w:t>
      </w:r>
      <w:r w:rsidR="00F05719" w:rsidRPr="00691596">
        <w:rPr>
          <w:rFonts w:ascii="Arial" w:eastAsia="Calibri" w:hAnsi="Arial" w:cs="Arial"/>
          <w:color w:val="222A35" w:themeColor="text2" w:themeShade="80"/>
        </w:rPr>
        <w:t> </w:t>
      </w:r>
      <w:r w:rsidR="00AB5071" w:rsidRPr="00691596">
        <w:rPr>
          <w:rFonts w:ascii="Arial" w:eastAsia="Calibri" w:hAnsi="Arial" w:cs="Arial"/>
          <w:color w:val="222A35" w:themeColor="text2" w:themeShade="80"/>
        </w:rPr>
        <w:t xml:space="preserve">zgłoszenia przez Zamawiającego 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takiej </w:t>
      </w:r>
      <w:r w:rsidR="00AB5071" w:rsidRPr="00691596">
        <w:rPr>
          <w:rFonts w:ascii="Arial" w:eastAsia="Calibri" w:hAnsi="Arial" w:cs="Arial"/>
          <w:color w:val="222A35" w:themeColor="text2" w:themeShade="80"/>
        </w:rPr>
        <w:t>potrzeby,</w:t>
      </w:r>
    </w:p>
    <w:p w14:paraId="78BDF97F" w14:textId="00C2BB87" w:rsidR="00536C37" w:rsidRPr="00691596" w:rsidRDefault="001443A1" w:rsidP="00AB5071">
      <w:pPr>
        <w:numPr>
          <w:ilvl w:val="1"/>
          <w:numId w:val="2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hAnsi="Arial" w:cs="Arial"/>
          <w:color w:val="222A35" w:themeColor="text2" w:themeShade="80"/>
        </w:rPr>
        <w:t>w</w:t>
      </w:r>
      <w:proofErr w:type="gramEnd"/>
      <w:r w:rsidRPr="00691596">
        <w:rPr>
          <w:rFonts w:ascii="Arial" w:hAnsi="Arial" w:cs="Arial"/>
          <w:color w:val="222A35" w:themeColor="text2" w:themeShade="80"/>
        </w:rPr>
        <w:t xml:space="preserve"> czasie trwania umowy </w:t>
      </w:r>
      <w:r w:rsidR="00AB5071" w:rsidRPr="00691596">
        <w:rPr>
          <w:rFonts w:ascii="Arial" w:eastAsia="Calibri" w:hAnsi="Arial" w:cs="Arial"/>
          <w:color w:val="222A35" w:themeColor="text2" w:themeShade="80"/>
        </w:rPr>
        <w:t>nadzór nad usunięciem wad i usterek w przypadku ich</w:t>
      </w:r>
      <w:r w:rsidR="002A0B3D" w:rsidRPr="00691596">
        <w:rPr>
          <w:rFonts w:ascii="Arial" w:eastAsia="Calibri" w:hAnsi="Arial" w:cs="Arial"/>
          <w:color w:val="222A35" w:themeColor="text2" w:themeShade="80"/>
        </w:rPr>
        <w:t> </w:t>
      </w:r>
      <w:r w:rsidR="00AB5071" w:rsidRPr="00691596">
        <w:rPr>
          <w:rFonts w:ascii="Arial" w:eastAsia="Calibri" w:hAnsi="Arial" w:cs="Arial"/>
          <w:color w:val="222A35" w:themeColor="text2" w:themeShade="80"/>
        </w:rPr>
        <w:t>stwierdzenia podczas przeglądu gwarancyjnego.</w:t>
      </w:r>
    </w:p>
    <w:p w14:paraId="13B5DC14" w14:textId="77777777" w:rsidR="00536C37" w:rsidRPr="00691596" w:rsidRDefault="00AB5071" w:rsidP="00DF2820">
      <w:p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b/>
          <w:bCs/>
          <w:color w:val="222A35" w:themeColor="text2" w:themeShade="80"/>
          <w:u w:val="single"/>
        </w:rPr>
        <w:t>Termin wykonania zamówienia i procedura odbioru przedmiotu zamówienia</w:t>
      </w:r>
    </w:p>
    <w:p w14:paraId="5588F712" w14:textId="77777777" w:rsidR="00536C37" w:rsidRPr="00691596" w:rsidRDefault="00B44BC3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Podstawowy Zakres Zamówienia:</w:t>
      </w:r>
    </w:p>
    <w:p w14:paraId="6B6BB608" w14:textId="575BB90C" w:rsidR="00536C37" w:rsidRPr="00691596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I etap – od daty zawarcia umowy do dnia odbioru końcowego robót budowlanych realizowanych w ramach I etapu Inwestycji, ale nie później niż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 xml:space="preserve">do </w:t>
      </w:r>
      <w:r w:rsidR="00AA52C5" w:rsidRPr="00691596">
        <w:rPr>
          <w:rFonts w:ascii="Arial" w:eastAsia="Calibri" w:hAnsi="Arial" w:cs="Arial"/>
          <w:b/>
          <w:bCs/>
          <w:color w:val="222A35" w:themeColor="text2" w:themeShade="80"/>
        </w:rPr>
        <w:t>3</w:t>
      </w:r>
      <w:r w:rsidR="006940E8">
        <w:rPr>
          <w:rFonts w:ascii="Arial" w:eastAsia="Calibri" w:hAnsi="Arial" w:cs="Arial"/>
          <w:b/>
          <w:bCs/>
          <w:color w:val="222A35" w:themeColor="text2" w:themeShade="80"/>
        </w:rPr>
        <w:t>0</w:t>
      </w:r>
      <w:bookmarkStart w:id="3" w:name="_GoBack"/>
      <w:bookmarkEnd w:id="3"/>
      <w:r w:rsidR="00AA52C5" w:rsidRPr="00691596">
        <w:rPr>
          <w:rFonts w:ascii="Arial" w:eastAsia="Calibri" w:hAnsi="Arial" w:cs="Arial"/>
          <w:b/>
          <w:bCs/>
          <w:color w:val="222A35" w:themeColor="text2" w:themeShade="80"/>
        </w:rPr>
        <w:t>.1</w:t>
      </w:r>
      <w:r w:rsidR="00987220" w:rsidRPr="00691596">
        <w:rPr>
          <w:rFonts w:ascii="Arial" w:eastAsia="Calibri" w:hAnsi="Arial" w:cs="Arial"/>
          <w:b/>
          <w:bCs/>
          <w:color w:val="222A35" w:themeColor="text2" w:themeShade="80"/>
        </w:rPr>
        <w:t>1</w:t>
      </w:r>
      <w:r w:rsidR="00AA52C5" w:rsidRPr="00691596">
        <w:rPr>
          <w:rFonts w:ascii="Arial" w:eastAsia="Calibri" w:hAnsi="Arial" w:cs="Arial"/>
          <w:b/>
          <w:bCs/>
          <w:color w:val="222A35" w:themeColor="text2" w:themeShade="80"/>
        </w:rPr>
        <w:t>.2022</w:t>
      </w:r>
      <w:r w:rsidRPr="00691596">
        <w:rPr>
          <w:rFonts w:ascii="Arial" w:eastAsia="Calibri" w:hAnsi="Arial" w:cs="Arial"/>
          <w:b/>
          <w:bCs/>
          <w:color w:val="222A35" w:themeColor="text2" w:themeShade="80"/>
        </w:rPr>
        <w:t xml:space="preserve"> </w:t>
      </w:r>
      <w:proofErr w:type="gramStart"/>
      <w:r w:rsidRPr="00691596">
        <w:rPr>
          <w:rFonts w:ascii="Arial" w:eastAsia="Calibri" w:hAnsi="Arial" w:cs="Arial"/>
          <w:b/>
          <w:bCs/>
          <w:color w:val="222A35" w:themeColor="text2" w:themeShade="80"/>
        </w:rPr>
        <w:t>r</w:t>
      </w:r>
      <w:proofErr w:type="gramEnd"/>
      <w:r w:rsidRPr="00691596">
        <w:rPr>
          <w:rFonts w:ascii="Arial" w:eastAsia="Calibri" w:hAnsi="Arial" w:cs="Arial"/>
          <w:b/>
          <w:bCs/>
          <w:color w:val="222A35" w:themeColor="text2" w:themeShade="80"/>
        </w:rPr>
        <w:t>.</w:t>
      </w:r>
    </w:p>
    <w:p w14:paraId="00AAB84F" w14:textId="77777777" w:rsidR="00536C37" w:rsidRPr="00691596" w:rsidRDefault="00B44BC3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TimesNewRoman" w:hAnsi="Arial" w:cs="Arial"/>
          <w:bCs/>
          <w:color w:val="222A35" w:themeColor="text2" w:themeShade="80"/>
        </w:rPr>
        <w:t>Dodatkowy Zakres Zamówienia, objęty prawem opcji:</w:t>
      </w:r>
    </w:p>
    <w:p w14:paraId="4CB7E889" w14:textId="56C6877C" w:rsidR="00536C37" w:rsidRPr="00691596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TimesNewRoman" w:hAnsi="Arial" w:cs="Arial"/>
          <w:bCs/>
          <w:color w:val="222A35" w:themeColor="text2" w:themeShade="80"/>
        </w:rPr>
        <w:t xml:space="preserve">II etap </w:t>
      </w:r>
      <w:r w:rsidR="00AA52C5" w:rsidRPr="00691596">
        <w:rPr>
          <w:rFonts w:ascii="Arial" w:eastAsia="TimesNewRoman" w:hAnsi="Arial" w:cs="Arial"/>
          <w:bCs/>
          <w:color w:val="222A35" w:themeColor="text2" w:themeShade="80"/>
        </w:rPr>
        <w:t>– od</w:t>
      </w:r>
      <w:r w:rsidRPr="00691596">
        <w:rPr>
          <w:rFonts w:ascii="Arial" w:eastAsia="TimesNewRoman" w:hAnsi="Arial" w:cs="Arial"/>
          <w:bCs/>
          <w:color w:val="222A35" w:themeColor="text2" w:themeShade="80"/>
        </w:rPr>
        <w:t xml:space="preserve"> daty poinformowania przez Zamawiającego o możliwości wykonania Dodatkowego Zakresu Zamówienia, z zastrzeżeniem, że terminem wykonania Przedmiotu Umowy dla II etapu prac jest odbiór końcowy robót budowlanych realizowanych w ramach etapu II Inwestycji, ale nie później niż </w:t>
      </w:r>
      <w:r w:rsidR="00987220" w:rsidRPr="00691596">
        <w:rPr>
          <w:rFonts w:ascii="Arial" w:eastAsia="TimesNewRoman" w:hAnsi="Arial" w:cs="Arial"/>
          <w:b/>
          <w:color w:val="222A35" w:themeColor="text2" w:themeShade="80"/>
        </w:rPr>
        <w:t>30</w:t>
      </w:r>
      <w:r w:rsidRPr="00691596">
        <w:rPr>
          <w:rFonts w:ascii="Arial" w:eastAsia="TimesNewRoman" w:hAnsi="Arial" w:cs="Arial"/>
          <w:b/>
          <w:color w:val="222A35" w:themeColor="text2" w:themeShade="80"/>
        </w:rPr>
        <w:t>.</w:t>
      </w:r>
      <w:r w:rsidR="00B44C11" w:rsidRPr="00691596">
        <w:rPr>
          <w:rFonts w:ascii="Arial" w:eastAsia="TimesNewRoman" w:hAnsi="Arial" w:cs="Arial"/>
          <w:b/>
          <w:color w:val="222A35" w:themeColor="text2" w:themeShade="80"/>
        </w:rPr>
        <w:t>04</w:t>
      </w:r>
      <w:r w:rsidRPr="00691596">
        <w:rPr>
          <w:rFonts w:ascii="Arial" w:eastAsia="TimesNewRoman" w:hAnsi="Arial" w:cs="Arial"/>
          <w:b/>
          <w:color w:val="222A35" w:themeColor="text2" w:themeShade="80"/>
        </w:rPr>
        <w:t>.202</w:t>
      </w:r>
      <w:r w:rsidR="00B44C11" w:rsidRPr="00691596">
        <w:rPr>
          <w:rFonts w:ascii="Arial" w:eastAsia="TimesNewRoman" w:hAnsi="Arial" w:cs="Arial"/>
          <w:b/>
          <w:color w:val="222A35" w:themeColor="text2" w:themeShade="80"/>
        </w:rPr>
        <w:t>3</w:t>
      </w:r>
      <w:r w:rsidRPr="00691596">
        <w:rPr>
          <w:rFonts w:ascii="Arial" w:eastAsia="TimesNewRoman" w:hAnsi="Arial" w:cs="Arial"/>
          <w:b/>
          <w:color w:val="222A35" w:themeColor="text2" w:themeShade="80"/>
        </w:rPr>
        <w:t xml:space="preserve"> </w:t>
      </w:r>
      <w:proofErr w:type="gramStart"/>
      <w:r w:rsidRPr="00691596">
        <w:rPr>
          <w:rFonts w:ascii="Arial" w:eastAsia="TimesNewRoman" w:hAnsi="Arial" w:cs="Arial"/>
          <w:b/>
          <w:color w:val="222A35" w:themeColor="text2" w:themeShade="80"/>
        </w:rPr>
        <w:t>r</w:t>
      </w:r>
      <w:proofErr w:type="gramEnd"/>
      <w:r w:rsidRPr="00691596">
        <w:rPr>
          <w:rFonts w:ascii="Arial" w:eastAsia="TimesNewRoman" w:hAnsi="Arial" w:cs="Arial"/>
          <w:b/>
          <w:color w:val="222A35" w:themeColor="text2" w:themeShade="80"/>
        </w:rPr>
        <w:t>.</w:t>
      </w:r>
    </w:p>
    <w:p w14:paraId="3D1341A3" w14:textId="6F28262E" w:rsidR="00536C37" w:rsidRPr="00691596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TimesNewRoman" w:hAnsi="Arial" w:cs="Arial"/>
          <w:bCs/>
          <w:color w:val="222A35" w:themeColor="text2" w:themeShade="80"/>
        </w:rPr>
        <w:t>III etap –</w:t>
      </w:r>
      <w:r w:rsidRPr="00691596">
        <w:rPr>
          <w:rFonts w:ascii="Arial" w:hAnsi="Arial" w:cs="Arial"/>
          <w:bCs/>
          <w:color w:val="222A35" w:themeColor="text2" w:themeShade="80"/>
        </w:rPr>
        <w:t xml:space="preserve"> </w:t>
      </w:r>
      <w:bookmarkStart w:id="4" w:name="_Hlk102134032"/>
      <w:r w:rsidRPr="00691596">
        <w:rPr>
          <w:rFonts w:ascii="Arial" w:hAnsi="Arial" w:cs="Arial"/>
          <w:bCs/>
          <w:color w:val="222A35" w:themeColor="text2" w:themeShade="80"/>
        </w:rPr>
        <w:t xml:space="preserve">od daty zakończenia realizacji prac budowalnych do </w:t>
      </w:r>
      <w:r w:rsidR="000D4150" w:rsidRPr="00691596">
        <w:rPr>
          <w:rFonts w:ascii="Arial" w:hAnsi="Arial" w:cs="Arial"/>
          <w:b/>
          <w:color w:val="222A35" w:themeColor="text2" w:themeShade="80"/>
        </w:rPr>
        <w:t>30</w:t>
      </w:r>
      <w:r w:rsidRPr="00691596">
        <w:rPr>
          <w:rFonts w:ascii="Arial" w:hAnsi="Arial" w:cs="Arial"/>
          <w:b/>
          <w:color w:val="222A35" w:themeColor="text2" w:themeShade="80"/>
        </w:rPr>
        <w:t>.0</w:t>
      </w:r>
      <w:r w:rsidR="00C862D0" w:rsidRPr="00691596">
        <w:rPr>
          <w:rFonts w:ascii="Arial" w:hAnsi="Arial" w:cs="Arial"/>
          <w:b/>
          <w:color w:val="222A35" w:themeColor="text2" w:themeShade="80"/>
        </w:rPr>
        <w:t>9</w:t>
      </w:r>
      <w:r w:rsidRPr="00691596">
        <w:rPr>
          <w:rFonts w:ascii="Arial" w:hAnsi="Arial" w:cs="Arial"/>
          <w:b/>
          <w:color w:val="222A35" w:themeColor="text2" w:themeShade="80"/>
        </w:rPr>
        <w:t>.2023 r.</w:t>
      </w:r>
      <w:r w:rsidRPr="00691596">
        <w:rPr>
          <w:rFonts w:ascii="Arial" w:hAnsi="Arial" w:cs="Arial"/>
          <w:bCs/>
          <w:color w:val="222A35" w:themeColor="text2" w:themeShade="80"/>
        </w:rPr>
        <w:t>, z tym, że pozwolenie na użytkowanie</w:t>
      </w:r>
      <w:r w:rsidR="001D601D" w:rsidRPr="00691596">
        <w:rPr>
          <w:rFonts w:ascii="Arial" w:hAnsi="Arial" w:cs="Arial"/>
          <w:bCs/>
          <w:color w:val="222A35" w:themeColor="text2" w:themeShade="80"/>
        </w:rPr>
        <w:t xml:space="preserve"> należy uzyskać </w:t>
      </w:r>
      <w:bookmarkStart w:id="5" w:name="_Hlk102118002"/>
      <w:bookmarkStart w:id="6" w:name="_Hlk102048382"/>
      <w:r w:rsidR="001D601D" w:rsidRPr="00691596">
        <w:rPr>
          <w:rFonts w:ascii="Arial" w:hAnsi="Arial" w:cs="Arial"/>
          <w:bCs/>
          <w:color w:val="222A35" w:themeColor="text2" w:themeShade="80"/>
        </w:rPr>
        <w:t>w ciągu 2 miesięcy od daty odbioru końcowego bez wad</w:t>
      </w:r>
      <w:r w:rsidR="00516C4B" w:rsidRPr="00691596">
        <w:rPr>
          <w:rFonts w:ascii="Arial" w:hAnsi="Arial" w:cs="Arial"/>
          <w:bCs/>
          <w:color w:val="222A35" w:themeColor="text2" w:themeShade="80"/>
        </w:rPr>
        <w:t xml:space="preserve"> </w:t>
      </w:r>
      <w:bookmarkEnd w:id="5"/>
      <w:r w:rsidR="00516C4B" w:rsidRPr="00691596">
        <w:rPr>
          <w:rFonts w:ascii="Arial" w:hAnsi="Arial" w:cs="Arial"/>
          <w:bCs/>
          <w:color w:val="222A35" w:themeColor="text2" w:themeShade="80"/>
        </w:rPr>
        <w:t xml:space="preserve">dla etapu </w:t>
      </w:r>
      <w:proofErr w:type="gramStart"/>
      <w:r w:rsidR="00516C4B" w:rsidRPr="00691596">
        <w:rPr>
          <w:rFonts w:ascii="Arial" w:hAnsi="Arial" w:cs="Arial"/>
          <w:bCs/>
          <w:color w:val="222A35" w:themeColor="text2" w:themeShade="80"/>
        </w:rPr>
        <w:t>I</w:t>
      </w:r>
      <w:r w:rsidR="001D601D" w:rsidRPr="00691596">
        <w:rPr>
          <w:rFonts w:ascii="Arial" w:hAnsi="Arial" w:cs="Arial"/>
          <w:bCs/>
          <w:color w:val="222A35" w:themeColor="text2" w:themeShade="80"/>
        </w:rPr>
        <w:t xml:space="preserve"> </w:t>
      </w:r>
      <w:bookmarkEnd w:id="6"/>
      <w:r w:rsidR="00516C4B" w:rsidRPr="00691596">
        <w:rPr>
          <w:rFonts w:ascii="Arial" w:hAnsi="Arial" w:cs="Arial"/>
          <w:bCs/>
          <w:color w:val="222A35" w:themeColor="text2" w:themeShade="80"/>
        </w:rPr>
        <w:t xml:space="preserve"> oraz</w:t>
      </w:r>
      <w:proofErr w:type="gramEnd"/>
      <w:r w:rsidR="00516C4B" w:rsidRPr="00691596">
        <w:rPr>
          <w:rFonts w:ascii="Arial" w:hAnsi="Arial" w:cs="Arial"/>
          <w:bCs/>
          <w:color w:val="222A35" w:themeColor="text2" w:themeShade="80"/>
        </w:rPr>
        <w:t xml:space="preserve"> w ciągu</w:t>
      </w:r>
      <w:r w:rsidR="00516C4B" w:rsidRPr="00691596">
        <w:rPr>
          <w:color w:val="222A35" w:themeColor="text2" w:themeShade="80"/>
        </w:rPr>
        <w:t xml:space="preserve"> </w:t>
      </w:r>
      <w:r w:rsidR="00516C4B" w:rsidRPr="00691596">
        <w:rPr>
          <w:rFonts w:ascii="Arial" w:hAnsi="Arial" w:cs="Arial"/>
          <w:bCs/>
          <w:color w:val="222A35" w:themeColor="text2" w:themeShade="80"/>
        </w:rPr>
        <w:t xml:space="preserve">w ciągu 2 miesięcy od daty odbioru końcowego bez wad dla etapu II, </w:t>
      </w:r>
      <w:r w:rsidR="001D601D" w:rsidRPr="00691596">
        <w:rPr>
          <w:rFonts w:ascii="Arial" w:hAnsi="Arial" w:cs="Arial"/>
          <w:bCs/>
          <w:color w:val="222A35" w:themeColor="text2" w:themeShade="80"/>
        </w:rPr>
        <w:t>z tym że</w:t>
      </w:r>
      <w:r w:rsidRPr="00691596">
        <w:rPr>
          <w:rFonts w:ascii="Arial" w:hAnsi="Arial" w:cs="Arial"/>
          <w:bCs/>
          <w:color w:val="222A35" w:themeColor="text2" w:themeShade="80"/>
        </w:rPr>
        <w:t xml:space="preserve"> n</w:t>
      </w:r>
      <w:r w:rsidR="001D601D" w:rsidRPr="00691596">
        <w:rPr>
          <w:rFonts w:ascii="Arial" w:hAnsi="Arial" w:cs="Arial"/>
          <w:bCs/>
          <w:color w:val="222A35" w:themeColor="text2" w:themeShade="80"/>
        </w:rPr>
        <w:t>ie później niż</w:t>
      </w:r>
      <w:r w:rsidRPr="00691596">
        <w:rPr>
          <w:rFonts w:ascii="Arial" w:hAnsi="Arial" w:cs="Arial"/>
          <w:bCs/>
          <w:color w:val="222A35" w:themeColor="text2" w:themeShade="80"/>
        </w:rPr>
        <w:t xml:space="preserve"> do </w:t>
      </w:r>
      <w:r w:rsidR="001D601D" w:rsidRPr="00691596">
        <w:rPr>
          <w:rFonts w:ascii="Arial" w:hAnsi="Arial" w:cs="Arial"/>
          <w:b/>
          <w:color w:val="222A35" w:themeColor="text2" w:themeShade="80"/>
        </w:rPr>
        <w:t>30</w:t>
      </w:r>
      <w:r w:rsidRPr="00691596">
        <w:rPr>
          <w:rFonts w:ascii="Arial" w:hAnsi="Arial" w:cs="Arial"/>
          <w:b/>
          <w:color w:val="222A35" w:themeColor="text2" w:themeShade="80"/>
        </w:rPr>
        <w:t>.0</w:t>
      </w:r>
      <w:r w:rsidR="00C862D0" w:rsidRPr="00691596">
        <w:rPr>
          <w:rFonts w:ascii="Arial" w:hAnsi="Arial" w:cs="Arial"/>
          <w:b/>
          <w:color w:val="222A35" w:themeColor="text2" w:themeShade="80"/>
        </w:rPr>
        <w:t>6</w:t>
      </w:r>
      <w:r w:rsidRPr="00691596">
        <w:rPr>
          <w:rFonts w:ascii="Arial" w:hAnsi="Arial" w:cs="Arial"/>
          <w:b/>
          <w:color w:val="222A35" w:themeColor="text2" w:themeShade="80"/>
        </w:rPr>
        <w:t xml:space="preserve">.2023 </w:t>
      </w:r>
      <w:proofErr w:type="gramStart"/>
      <w:r w:rsidRPr="00691596">
        <w:rPr>
          <w:rFonts w:ascii="Arial" w:hAnsi="Arial" w:cs="Arial"/>
          <w:b/>
          <w:color w:val="222A35" w:themeColor="text2" w:themeShade="80"/>
        </w:rPr>
        <w:t>r</w:t>
      </w:r>
      <w:proofErr w:type="gramEnd"/>
      <w:r w:rsidRPr="00691596">
        <w:rPr>
          <w:rFonts w:ascii="Arial" w:hAnsi="Arial" w:cs="Arial"/>
          <w:b/>
          <w:color w:val="222A35" w:themeColor="text2" w:themeShade="80"/>
        </w:rPr>
        <w:t>.</w:t>
      </w:r>
    </w:p>
    <w:bookmarkEnd w:id="4"/>
    <w:p w14:paraId="26A7D30D" w14:textId="04F0ADCC" w:rsidR="0042712B" w:rsidRPr="00691596" w:rsidRDefault="00260D04" w:rsidP="0042712B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Zamawiający poinformuje Wykonawcę najpóźniej do dnia </w:t>
      </w:r>
      <w:r w:rsidR="00A82E7C" w:rsidRPr="00691596">
        <w:rPr>
          <w:rFonts w:ascii="Arial" w:eastAsia="Calibri" w:hAnsi="Arial" w:cs="Arial"/>
          <w:b/>
          <w:bCs/>
          <w:color w:val="222A35" w:themeColor="text2" w:themeShade="80"/>
        </w:rPr>
        <w:t>31</w:t>
      </w:r>
      <w:r w:rsidRPr="00691596">
        <w:rPr>
          <w:rFonts w:ascii="Arial" w:eastAsia="Calibri" w:hAnsi="Arial" w:cs="Arial"/>
          <w:b/>
          <w:bCs/>
          <w:color w:val="222A35" w:themeColor="text2" w:themeShade="80"/>
        </w:rPr>
        <w:t>.</w:t>
      </w:r>
      <w:r w:rsidR="00A82E7C" w:rsidRPr="00691596">
        <w:rPr>
          <w:rFonts w:ascii="Arial" w:eastAsia="Calibri" w:hAnsi="Arial" w:cs="Arial"/>
          <w:b/>
          <w:bCs/>
          <w:color w:val="222A35" w:themeColor="text2" w:themeShade="80"/>
        </w:rPr>
        <w:t>10</w:t>
      </w:r>
      <w:r w:rsidRPr="00691596">
        <w:rPr>
          <w:rFonts w:ascii="Arial" w:eastAsia="Calibri" w:hAnsi="Arial" w:cs="Arial"/>
          <w:b/>
          <w:bCs/>
          <w:color w:val="222A35" w:themeColor="text2" w:themeShade="80"/>
        </w:rPr>
        <w:t xml:space="preserve">.2022 </w:t>
      </w:r>
      <w:proofErr w:type="gramStart"/>
      <w:r w:rsidRPr="00691596">
        <w:rPr>
          <w:rFonts w:ascii="Arial" w:eastAsia="Calibri" w:hAnsi="Arial" w:cs="Arial"/>
          <w:b/>
          <w:bCs/>
          <w:color w:val="222A35" w:themeColor="text2" w:themeShade="80"/>
        </w:rPr>
        <w:t>r</w:t>
      </w:r>
      <w:proofErr w:type="gramEnd"/>
      <w:r w:rsidRPr="00691596">
        <w:rPr>
          <w:rFonts w:ascii="Arial" w:eastAsia="Calibri" w:hAnsi="Arial" w:cs="Arial"/>
          <w:b/>
          <w:bCs/>
          <w:color w:val="222A35" w:themeColor="text2" w:themeShade="80"/>
        </w:rPr>
        <w:t>.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o możliwości wykonywania przez niego </w:t>
      </w:r>
      <w:r w:rsidR="00312372" w:rsidRPr="00691596">
        <w:rPr>
          <w:rFonts w:ascii="Arial" w:eastAsia="Calibri" w:hAnsi="Arial" w:cs="Arial"/>
          <w:color w:val="222A35" w:themeColor="text2" w:themeShade="80"/>
        </w:rPr>
        <w:t>Dodatkowego Zakresu Z</w:t>
      </w:r>
      <w:r w:rsidRPr="00691596">
        <w:rPr>
          <w:rFonts w:ascii="Arial" w:eastAsia="Calibri" w:hAnsi="Arial" w:cs="Arial"/>
          <w:color w:val="222A35" w:themeColor="text2" w:themeShade="80"/>
        </w:rPr>
        <w:t>amówienia, który uzależniony jest od</w:t>
      </w:r>
      <w:r w:rsidR="00AF7987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zabezpieczenia przez Zamawiającego dodatkowych środków na realizację </w:t>
      </w:r>
      <w:r w:rsidR="00DF2820" w:rsidRPr="00691596">
        <w:rPr>
          <w:rFonts w:ascii="Arial" w:eastAsia="Calibri" w:hAnsi="Arial" w:cs="Arial"/>
          <w:color w:val="222A35" w:themeColor="text2" w:themeShade="80"/>
        </w:rPr>
        <w:t>Dodatkowego Zakresu Zamówienia</w:t>
      </w:r>
      <w:r w:rsidRPr="00691596">
        <w:rPr>
          <w:rFonts w:ascii="Arial" w:eastAsia="Calibri" w:hAnsi="Arial" w:cs="Arial"/>
          <w:color w:val="222A35" w:themeColor="text2" w:themeShade="80"/>
        </w:rPr>
        <w:t>.</w:t>
      </w:r>
    </w:p>
    <w:p w14:paraId="2AB1DE85" w14:textId="77777777" w:rsidR="004A43FD" w:rsidRPr="00691596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Podstawą wystawienia faktury-rachunku jest:</w:t>
      </w:r>
    </w:p>
    <w:p w14:paraId="1FAAED73" w14:textId="77777777" w:rsidR="004A43FD" w:rsidRPr="00691596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Times New Roman" w:hAnsi="Arial" w:cs="Arial"/>
          <w:color w:val="222A35" w:themeColor="text2" w:themeShade="80"/>
          <w:lang w:eastAsia="pl-PL"/>
        </w:rPr>
        <w:t>zakończenie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I etapu robót budowlanych potwierdzone podpisaniem przez upoważnionych przedstawicieli Stron Umowy </w:t>
      </w:r>
      <w:bookmarkStart w:id="7" w:name="_Hlk99110271"/>
      <w:r w:rsidRPr="00691596">
        <w:rPr>
          <w:rFonts w:ascii="Arial" w:eastAsia="Calibri" w:hAnsi="Arial" w:cs="Arial"/>
          <w:color w:val="222A35" w:themeColor="text2" w:themeShade="80"/>
        </w:rPr>
        <w:t>Protokołu odbioru końcowego bez wad</w:t>
      </w:r>
      <w:bookmarkEnd w:id="7"/>
      <w:r w:rsidRPr="00691596">
        <w:rPr>
          <w:rFonts w:ascii="Arial" w:eastAsia="Calibri" w:hAnsi="Arial" w:cs="Arial"/>
          <w:color w:val="222A35" w:themeColor="text2" w:themeShade="80"/>
        </w:rPr>
        <w:t xml:space="preserve"> dla etapu I robót budowalnych, który będzie podstawą do wystawienia faktury za zrealizowane prace w ramach I etapu przedmiotowej umowy. Płatność za I etap prac nastąpi w 2022 r.</w:t>
      </w:r>
    </w:p>
    <w:p w14:paraId="54E624A7" w14:textId="73776B04" w:rsidR="004A43FD" w:rsidRPr="00691596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Times New Roman" w:hAnsi="Arial" w:cs="Arial"/>
          <w:color w:val="222A35" w:themeColor="text2" w:themeShade="80"/>
          <w:lang w:eastAsia="pl-PL"/>
        </w:rPr>
        <w:t>zakończenie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II etapu zamówienia potwierdzone podpisaniem przez upoważnionych przedstawicieli Stron Umowy Protokołu odbioru końcowego robót bez wad dla etapu</w:t>
      </w:r>
      <w:r w:rsidRPr="00691596">
        <w:rPr>
          <w:rFonts w:ascii="Arial" w:eastAsia="Calibri" w:hAnsi="Arial" w:cs="Arial"/>
          <w:i/>
          <w:iCs/>
          <w:color w:val="222A35" w:themeColor="text2" w:themeShade="80"/>
        </w:rPr>
        <w:t xml:space="preserve"> 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II robót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budowalnych, który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będzie podstawą do wystawienia faktury za zrealizowane prace w ramach II etapu przedmiotowej umowy. Płatność za II etap prac nastąpi w 202</w:t>
      </w:r>
      <w:r w:rsidR="00040B31" w:rsidRPr="00691596">
        <w:rPr>
          <w:rFonts w:ascii="Arial" w:eastAsia="Calibri" w:hAnsi="Arial" w:cs="Arial"/>
          <w:color w:val="222A35" w:themeColor="text2" w:themeShade="80"/>
        </w:rPr>
        <w:t>3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r.</w:t>
      </w:r>
    </w:p>
    <w:p w14:paraId="03CEBD44" w14:textId="77777777" w:rsidR="004A43FD" w:rsidRPr="00691596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91596">
        <w:rPr>
          <w:rFonts w:ascii="Arial" w:eastAsia="Times New Roman" w:hAnsi="Arial" w:cs="Arial"/>
          <w:color w:val="222A35" w:themeColor="text2" w:themeShade="80"/>
          <w:lang w:eastAsia="pl-PL"/>
        </w:rPr>
        <w:t>zakończenie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 III etapu zamówienia potwierdzone podpisaniem przez Zamawiającego </w:t>
      </w:r>
      <w:r w:rsidRPr="00691596">
        <w:rPr>
          <w:rFonts w:ascii="Arial" w:eastAsia="Calibri" w:hAnsi="Arial" w:cs="Arial"/>
          <w:i/>
          <w:iCs/>
          <w:color w:val="222A35" w:themeColor="text2" w:themeShade="80"/>
        </w:rPr>
        <w:t>Protokołu odbioru końcowego bez wad dla etapu III przedmiotowej umowy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, który będzie podstawą do wystawienia faktury za zrealizowane prace w ramach III etapu. Płatność za III etap prac nastąpi w 2023 r. </w:t>
      </w:r>
    </w:p>
    <w:p w14:paraId="3247FBE3" w14:textId="1B0C83DF" w:rsidR="004A43FD" w:rsidRPr="00691596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Inspektor Nadzoru, w ramach wykonywania obowiązków, uczestniczył będzie w</w:t>
      </w:r>
      <w:r w:rsidR="001E76A4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czynnościach odbioru nadzorowanych robót i przekazywania wybudowanych obiektów do użytku oraz podpisywanie protokołów odbioru, zgodnie z umową zawartą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między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Zamawiającym a Wykonawcą</w:t>
      </w:r>
      <w:r w:rsidR="00AF7987" w:rsidRPr="00691596">
        <w:rPr>
          <w:rFonts w:ascii="Arial" w:eastAsia="Calibri" w:hAnsi="Arial" w:cs="Arial"/>
          <w:color w:val="222A35" w:themeColor="text2" w:themeShade="80"/>
        </w:rPr>
        <w:t>.</w:t>
      </w:r>
    </w:p>
    <w:p w14:paraId="1F9CB2FC" w14:textId="77777777" w:rsidR="004A43FD" w:rsidRPr="00691596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W przypadku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odbioru etapu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III przedmiotowej umowy:</w:t>
      </w:r>
    </w:p>
    <w:p w14:paraId="22131592" w14:textId="6E24C3F3" w:rsidR="00040B31" w:rsidRPr="00691596" w:rsidRDefault="007077A1" w:rsidP="00040B31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bookmarkStart w:id="8" w:name="_Hlk102048347"/>
      <w:r w:rsidRPr="00691596">
        <w:rPr>
          <w:rFonts w:ascii="Arial" w:eastAsia="Calibri" w:hAnsi="Arial" w:cs="Arial"/>
          <w:color w:val="222A35" w:themeColor="text2" w:themeShade="80"/>
        </w:rPr>
        <w:t xml:space="preserve">Inspektor Nadzoru przekaże protokołem zdawczo </w:t>
      </w:r>
      <w:proofErr w:type="gramStart"/>
      <w:r w:rsidR="00AA52C5" w:rsidRPr="00691596">
        <w:rPr>
          <w:rFonts w:ascii="Arial" w:eastAsia="Calibri" w:hAnsi="Arial" w:cs="Arial"/>
          <w:color w:val="222A35" w:themeColor="text2" w:themeShade="80"/>
        </w:rPr>
        <w:t>odbiorczym</w:t>
      </w:r>
      <w:r w:rsidR="00040B31" w:rsidRPr="00691596">
        <w:rPr>
          <w:rFonts w:ascii="Arial" w:hAnsi="Arial" w:cs="Arial"/>
          <w:color w:val="222A35" w:themeColor="text2" w:themeShade="80"/>
        </w:rPr>
        <w:t xml:space="preserve"> </w:t>
      </w:r>
      <w:r w:rsidR="00040B31" w:rsidRPr="00691596">
        <w:rPr>
          <w:color w:val="222A35" w:themeColor="text2" w:themeShade="80"/>
        </w:rPr>
        <w:t xml:space="preserve"> </w:t>
      </w:r>
      <w:bookmarkStart w:id="9" w:name="_Hlk102048526"/>
      <w:r w:rsidR="00040B31" w:rsidRPr="00691596">
        <w:rPr>
          <w:rFonts w:ascii="Arial" w:eastAsia="Calibri" w:hAnsi="Arial" w:cs="Arial"/>
          <w:color w:val="222A35" w:themeColor="text2" w:themeShade="80"/>
        </w:rPr>
        <w:t>w</w:t>
      </w:r>
      <w:proofErr w:type="gramEnd"/>
      <w:r w:rsidR="00040B31" w:rsidRPr="00691596">
        <w:rPr>
          <w:rFonts w:ascii="Arial" w:eastAsia="Calibri" w:hAnsi="Arial" w:cs="Arial"/>
          <w:color w:val="222A35" w:themeColor="text2" w:themeShade="80"/>
        </w:rPr>
        <w:t xml:space="preserve"> ciągu 2 miesięcy od</w:t>
      </w:r>
      <w:r w:rsidR="001D091C" w:rsidRPr="00691596">
        <w:rPr>
          <w:rFonts w:ascii="Arial" w:eastAsia="Calibri" w:hAnsi="Arial" w:cs="Arial"/>
          <w:color w:val="222A35" w:themeColor="text2" w:themeShade="80"/>
        </w:rPr>
        <w:t> </w:t>
      </w:r>
      <w:r w:rsidR="00040B31" w:rsidRPr="00691596">
        <w:rPr>
          <w:rFonts w:ascii="Arial" w:eastAsia="Calibri" w:hAnsi="Arial" w:cs="Arial"/>
          <w:color w:val="222A35" w:themeColor="text2" w:themeShade="80"/>
        </w:rPr>
        <w:t xml:space="preserve">daty odbioru końcowego bez wad dla etapu I prac </w:t>
      </w:r>
      <w:r w:rsidRPr="00691596">
        <w:rPr>
          <w:rFonts w:ascii="Arial" w:eastAsia="Calibri" w:hAnsi="Arial" w:cs="Arial"/>
          <w:color w:val="222A35" w:themeColor="text2" w:themeShade="80"/>
        </w:rPr>
        <w:t>pozwolenie na użytkowanie obiektów wykonanych w I etapie Inwestycji,</w:t>
      </w:r>
      <w:bookmarkEnd w:id="8"/>
      <w:bookmarkEnd w:id="9"/>
    </w:p>
    <w:p w14:paraId="18F0D4FD" w14:textId="6B4CF854" w:rsidR="00040B31" w:rsidRPr="00691596" w:rsidRDefault="00040B31" w:rsidP="00167046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Inspektor Nadzoru przekaże protokołem zdawczo odbiorczym w ciągu 2 miesięcy od</w:t>
      </w:r>
      <w:r w:rsidR="001D091C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daty odbioru końcowego bez wad dla etapu II prac pozwolenie na użytkowanie obiektów wykonanych w I</w:t>
      </w:r>
      <w:r w:rsidR="00167046" w:rsidRPr="00691596">
        <w:rPr>
          <w:rFonts w:ascii="Arial" w:eastAsia="Calibri" w:hAnsi="Arial" w:cs="Arial"/>
          <w:color w:val="222A35" w:themeColor="text2" w:themeShade="80"/>
        </w:rPr>
        <w:t>I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etapie Inwestycji,</w:t>
      </w:r>
      <w:r w:rsidR="00167046" w:rsidRPr="00691596">
        <w:rPr>
          <w:color w:val="222A35" w:themeColor="text2" w:themeShade="80"/>
        </w:rPr>
        <w:t xml:space="preserve"> </w:t>
      </w:r>
      <w:r w:rsidR="00167046" w:rsidRPr="00691596">
        <w:rPr>
          <w:rFonts w:ascii="Arial" w:eastAsia="Calibri" w:hAnsi="Arial" w:cs="Arial"/>
          <w:color w:val="222A35" w:themeColor="text2" w:themeShade="80"/>
        </w:rPr>
        <w:t xml:space="preserve">z </w:t>
      </w:r>
      <w:proofErr w:type="gramStart"/>
      <w:r w:rsidR="00167046" w:rsidRPr="00691596">
        <w:rPr>
          <w:rFonts w:ascii="Arial" w:eastAsia="Calibri" w:hAnsi="Arial" w:cs="Arial"/>
          <w:color w:val="222A35" w:themeColor="text2" w:themeShade="80"/>
        </w:rPr>
        <w:t>tym że</w:t>
      </w:r>
      <w:proofErr w:type="gramEnd"/>
      <w:r w:rsidR="00167046" w:rsidRPr="00691596">
        <w:rPr>
          <w:rFonts w:ascii="Arial" w:eastAsia="Calibri" w:hAnsi="Arial" w:cs="Arial"/>
          <w:color w:val="222A35" w:themeColor="text2" w:themeShade="80"/>
        </w:rPr>
        <w:t xml:space="preserve"> nie później niż do 30.06.2023 </w:t>
      </w:r>
      <w:proofErr w:type="gramStart"/>
      <w:r w:rsidR="00167046" w:rsidRPr="00691596">
        <w:rPr>
          <w:rFonts w:ascii="Arial" w:eastAsia="Calibri" w:hAnsi="Arial" w:cs="Arial"/>
          <w:color w:val="222A35" w:themeColor="text2" w:themeShade="80"/>
        </w:rPr>
        <w:t>r</w:t>
      </w:r>
      <w:proofErr w:type="gramEnd"/>
      <w:r w:rsidR="00167046" w:rsidRPr="00691596">
        <w:rPr>
          <w:rFonts w:ascii="Arial" w:eastAsia="Calibri" w:hAnsi="Arial" w:cs="Arial"/>
          <w:color w:val="222A35" w:themeColor="text2" w:themeShade="80"/>
        </w:rPr>
        <w:t>.</w:t>
      </w:r>
    </w:p>
    <w:p w14:paraId="1D699130" w14:textId="65B31160" w:rsidR="004A43FD" w:rsidRPr="00691596" w:rsidRDefault="007077A1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Podpisany zostanie protokół z przeprowadzonego przeglądu gwarancyjnego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urządzeń podczas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tzw.</w:t>
      </w:r>
      <w:r w:rsidR="00822B75"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”rozruchu</w:t>
      </w:r>
      <w:r w:rsidRPr="00691596">
        <w:rPr>
          <w:rFonts w:ascii="Arial" w:eastAsia="Calibri" w:hAnsi="Arial" w:cs="Arial"/>
          <w:color w:val="222A35" w:themeColor="text2" w:themeShade="80"/>
        </w:rPr>
        <w:t>” planowanych urządzeń hydrotechnicznych w pierwsz</w:t>
      </w:r>
      <w:r w:rsidR="00167046" w:rsidRPr="00691596">
        <w:rPr>
          <w:rFonts w:ascii="Arial" w:eastAsia="Calibri" w:hAnsi="Arial" w:cs="Arial"/>
          <w:color w:val="222A35" w:themeColor="text2" w:themeShade="80"/>
        </w:rPr>
        <w:t>ych miesiącach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eksploatacji urządzeń hydrotechnicznych.</w:t>
      </w:r>
    </w:p>
    <w:p w14:paraId="3F3A71F7" w14:textId="20BBDB71" w:rsidR="007077A1" w:rsidRPr="00691596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Po wykonaniu przez Inspektora Nadzoru wszystkich działań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z punktu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</w:t>
      </w:r>
      <w:r w:rsidR="00A17060" w:rsidRPr="00691596">
        <w:rPr>
          <w:rFonts w:ascii="Arial" w:eastAsia="Calibri" w:hAnsi="Arial" w:cs="Arial"/>
          <w:color w:val="222A35" w:themeColor="text2" w:themeShade="80"/>
        </w:rPr>
        <w:t>15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,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zostanie podpisany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protokół odbioru końcowego bez wad dla etapu III przedmiotowej umowy, który będzie podstawą do wystawienia faktury za etap III przedmiotowej umowy.</w:t>
      </w:r>
    </w:p>
    <w:p w14:paraId="48AA370F" w14:textId="62AB2D33" w:rsidR="00260D04" w:rsidRPr="00691596" w:rsidRDefault="007077A1" w:rsidP="007077A1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Na fakturach wystawionych przez Wykonawcę konieczne jest zamieszczenie dokładnej nazwy zamówienia wraz z podaniem zakresu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(podstawowy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lub dodatkowy) i numeru etapu prac, którego dotyczy faktura, np. „</w:t>
      </w:r>
      <w:r w:rsidR="00343BFA" w:rsidRPr="00691596">
        <w:rPr>
          <w:rFonts w:ascii="Arial" w:eastAsia="Calibri" w:hAnsi="Arial" w:cs="Arial"/>
          <w:color w:val="222A35" w:themeColor="text2" w:themeShade="80"/>
        </w:rPr>
        <w:t xml:space="preserve">Pełnienie nadzoru inwestorskiego nad </w:t>
      </w:r>
      <w:r w:rsidR="008734D7" w:rsidRPr="00691596">
        <w:rPr>
          <w:rFonts w:ascii="Arial" w:eastAsia="Calibri" w:hAnsi="Arial" w:cs="Arial"/>
          <w:color w:val="222A35" w:themeColor="text2" w:themeShade="80"/>
        </w:rPr>
        <w:t>wykonaniem przegród drewniano-ziemnych w obszarze Natura 2000 Torfowisko Pobłockie PLH220042</w:t>
      </w:r>
      <w:r w:rsidR="00343BFA" w:rsidRPr="00691596">
        <w:rPr>
          <w:rFonts w:ascii="Arial" w:eastAsia="Calibri" w:hAnsi="Arial" w:cs="Arial"/>
          <w:color w:val="222A35" w:themeColor="text2" w:themeShade="80"/>
        </w:rPr>
        <w:t xml:space="preserve"> w 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ramach projektu nr POIS.02.04.00-00-0108/16 </w:t>
      </w:r>
      <w:proofErr w:type="gramStart"/>
      <w:r w:rsidRPr="00691596">
        <w:rPr>
          <w:rFonts w:ascii="Arial" w:eastAsia="Calibri" w:hAnsi="Arial" w:cs="Arial"/>
          <w:color w:val="222A35" w:themeColor="text2" w:themeShade="80"/>
        </w:rPr>
        <w:t>pn</w:t>
      </w:r>
      <w:proofErr w:type="gramEnd"/>
      <w:r w:rsidRPr="00691596">
        <w:rPr>
          <w:rFonts w:ascii="Arial" w:eastAsia="Calibri" w:hAnsi="Arial" w:cs="Arial"/>
          <w:color w:val="222A35" w:themeColor="text2" w:themeShade="80"/>
        </w:rPr>
        <w:t xml:space="preserve">. Ochrona siedlisk i gatunków terenów nieleśnych zależnych od wód. Podstawowy </w:t>
      </w:r>
      <w:r w:rsidR="00A17060" w:rsidRPr="00691596">
        <w:rPr>
          <w:rFonts w:ascii="Arial" w:eastAsia="Calibri" w:hAnsi="Arial" w:cs="Arial"/>
          <w:color w:val="222A35" w:themeColor="text2" w:themeShade="80"/>
        </w:rPr>
        <w:t xml:space="preserve">Zakres Zamówienia </w:t>
      </w:r>
      <w:r w:rsidRPr="00691596">
        <w:rPr>
          <w:rFonts w:ascii="Arial" w:eastAsia="Calibri" w:hAnsi="Arial" w:cs="Arial"/>
          <w:color w:val="222A35" w:themeColor="text2" w:themeShade="80"/>
        </w:rPr>
        <w:t>– etap I”.</w:t>
      </w:r>
    </w:p>
    <w:p w14:paraId="080B0EAE" w14:textId="528568BE" w:rsidR="00AB5071" w:rsidRPr="00691596" w:rsidRDefault="00AB5071" w:rsidP="00AB5071">
      <w:pPr>
        <w:spacing w:line="240" w:lineRule="atLeast"/>
        <w:jc w:val="both"/>
        <w:rPr>
          <w:rFonts w:ascii="Arial" w:eastAsia="Calibri" w:hAnsi="Arial" w:cs="Arial"/>
          <w:b/>
          <w:bCs/>
          <w:color w:val="222A35" w:themeColor="text2" w:themeShade="80"/>
          <w:u w:val="single"/>
        </w:rPr>
      </w:pPr>
      <w:r w:rsidRPr="00691596">
        <w:rPr>
          <w:rFonts w:ascii="Arial" w:eastAsia="Calibri" w:hAnsi="Arial" w:cs="Arial"/>
          <w:b/>
          <w:bCs/>
          <w:color w:val="222A35" w:themeColor="text2" w:themeShade="80"/>
          <w:u w:val="single"/>
        </w:rPr>
        <w:t>Warunki wykonania zamówienia</w:t>
      </w:r>
    </w:p>
    <w:p w14:paraId="2B3ED665" w14:textId="77777777" w:rsidR="00AB5071" w:rsidRPr="00691596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Wykonawca wykaże, że dysponuje osobą posiadającą odpowiednie kwalifikacje i uprawnienia budowlane do kierowania robotami budowlanymi w zakresie prac hydrotechnicznych.</w:t>
      </w:r>
    </w:p>
    <w:p w14:paraId="24B3A87A" w14:textId="4031ACF6" w:rsidR="00AB5071" w:rsidRPr="00691596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Wykonawca zapewni na swój koszt zastępcę, posiadającego odpowiednie </w:t>
      </w:r>
      <w:r w:rsidR="00AA52C5" w:rsidRPr="00691596">
        <w:rPr>
          <w:rFonts w:ascii="Arial" w:eastAsia="Calibri" w:hAnsi="Arial" w:cs="Arial"/>
          <w:color w:val="222A35" w:themeColor="text2" w:themeShade="80"/>
        </w:rPr>
        <w:t>uprawnienia budowlane</w:t>
      </w:r>
      <w:r w:rsidRPr="00691596">
        <w:rPr>
          <w:rFonts w:ascii="Arial" w:eastAsia="Calibri" w:hAnsi="Arial" w:cs="Arial"/>
          <w:color w:val="222A35" w:themeColor="text2" w:themeShade="80"/>
        </w:rPr>
        <w:t xml:space="preserve"> i doświadczenie zawodowe w przypadku niemożliwości wykonywania swoich obowiązków.</w:t>
      </w:r>
    </w:p>
    <w:p w14:paraId="1B530440" w14:textId="37D4E2D7" w:rsidR="00AB5071" w:rsidRPr="00691596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Wykonawca powinien samodzielnie zapewniać sprzęt i wyposażenie, konieczne do</w:t>
      </w:r>
      <w:r w:rsidR="00F05719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realizacji przedmiotu zamówienia.</w:t>
      </w:r>
    </w:p>
    <w:p w14:paraId="2AAC9DB6" w14:textId="382BCDD9" w:rsidR="002F1237" w:rsidRPr="00691596" w:rsidRDefault="002F1237" w:rsidP="002F1237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Obszar Natura 2000 Torfowisko Pobłockie zajmują torfowiska wysokie (w części zdegradowane) i torfowiska przejściowe, mszary </w:t>
      </w:r>
      <w:proofErr w:type="spellStart"/>
      <w:r w:rsidRPr="00691596">
        <w:rPr>
          <w:rFonts w:ascii="Arial" w:eastAsia="Calibri" w:hAnsi="Arial" w:cs="Arial"/>
          <w:color w:val="222A35" w:themeColor="text2" w:themeShade="80"/>
        </w:rPr>
        <w:t>wrzoścowe</w:t>
      </w:r>
      <w:proofErr w:type="spellEnd"/>
      <w:r w:rsidRPr="00691596">
        <w:rPr>
          <w:rFonts w:ascii="Arial" w:eastAsia="Calibri" w:hAnsi="Arial" w:cs="Arial"/>
          <w:color w:val="222A35" w:themeColor="text2" w:themeShade="80"/>
        </w:rPr>
        <w:t xml:space="preserve"> oraz bory i brzeziny bagienne. W części zachodniej umiejscowione jest najcenniejsze z siedlisk objętych ochroną – torfowisko wysokie. Teren torfowiska w przeważającej części otoczony jest przez bory i brzeziny bagienne. Duże płaty przesuszonego i murszejącego torfowiska wysokiego silnie porasta wrzosiec i wrzos. W części wschodniej znajduje się kompleks </w:t>
      </w:r>
      <w:proofErr w:type="spellStart"/>
      <w:r w:rsidRPr="00691596">
        <w:rPr>
          <w:rFonts w:ascii="Arial" w:eastAsia="Calibri" w:hAnsi="Arial" w:cs="Arial"/>
          <w:color w:val="222A35" w:themeColor="text2" w:themeShade="80"/>
        </w:rPr>
        <w:t>potorfii</w:t>
      </w:r>
      <w:proofErr w:type="spellEnd"/>
      <w:r w:rsidRPr="00691596">
        <w:rPr>
          <w:rFonts w:ascii="Arial" w:eastAsia="Calibri" w:hAnsi="Arial" w:cs="Arial"/>
          <w:color w:val="222A35" w:themeColor="text2" w:themeShade="80"/>
        </w:rPr>
        <w:t>, zarośla wierzbowe oraz inicjalne postacie olsów. Ukształtowanie terenu jest mało urozmaicone. Nie występują głębokie rowy z wyjątkiem rowu opaskowego, nad którym od</w:t>
      </w:r>
      <w:r w:rsidR="002A0B3D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zachodu poprowadzona jest ścieżka edukacyjna.</w:t>
      </w:r>
    </w:p>
    <w:p w14:paraId="078C8857" w14:textId="2D1550E6" w:rsidR="00610D75" w:rsidRPr="00691596" w:rsidRDefault="002F1237" w:rsidP="002F1237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 xml:space="preserve">W obszarze występuje stosunkowo gęsta sieć rowów, które pomimo wyraźnego </w:t>
      </w:r>
      <w:proofErr w:type="spellStart"/>
      <w:r w:rsidRPr="00691596">
        <w:rPr>
          <w:rFonts w:ascii="Arial" w:eastAsia="Calibri" w:hAnsi="Arial" w:cs="Arial"/>
          <w:color w:val="222A35" w:themeColor="text2" w:themeShade="80"/>
        </w:rPr>
        <w:t>wypłycenia</w:t>
      </w:r>
      <w:proofErr w:type="spellEnd"/>
      <w:r w:rsidRPr="00691596">
        <w:rPr>
          <w:rFonts w:ascii="Arial" w:eastAsia="Calibri" w:hAnsi="Arial" w:cs="Arial"/>
          <w:color w:val="222A35" w:themeColor="text2" w:themeShade="80"/>
        </w:rPr>
        <w:t xml:space="preserve"> i zarośnięcia </w:t>
      </w:r>
      <w:proofErr w:type="spellStart"/>
      <w:r w:rsidRPr="00691596">
        <w:rPr>
          <w:rFonts w:ascii="Arial" w:eastAsia="Calibri" w:hAnsi="Arial" w:cs="Arial"/>
          <w:color w:val="222A35" w:themeColor="text2" w:themeShade="80"/>
        </w:rPr>
        <w:t>płem</w:t>
      </w:r>
      <w:proofErr w:type="spellEnd"/>
      <w:r w:rsidRPr="00691596">
        <w:rPr>
          <w:rFonts w:ascii="Arial" w:eastAsia="Calibri" w:hAnsi="Arial" w:cs="Arial"/>
          <w:color w:val="222A35" w:themeColor="text2" w:themeShade="80"/>
        </w:rPr>
        <w:t xml:space="preserve"> torfowców, nie przestały pełnić swoich funkcji drenujących i</w:t>
      </w:r>
      <w:r w:rsidR="00425C33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przyspieszających odpływ wód. Roślinność torfowiskowa jest mało odporna na deptanie i</w:t>
      </w:r>
      <w:r w:rsidR="00425C33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mechaniczne uszkodzenia. Nie należy wchodzić na uwodnioną powierzchnię torfowisk bez wyraźnej konieczności wynikającej ze specyfiki prac w ramach Przedmiotu Zamówienia. W rejonie przegrody nr 14 tworzą się rozlewiska, które mogą dodatkowo utrudniać przemieszczanie się.</w:t>
      </w:r>
    </w:p>
    <w:p w14:paraId="25CD575B" w14:textId="3078033A" w:rsidR="00AE0518" w:rsidRPr="00691596" w:rsidRDefault="00AE0518" w:rsidP="002F1237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91596">
        <w:rPr>
          <w:rFonts w:ascii="Arial" w:eastAsia="Calibri" w:hAnsi="Arial" w:cs="Arial"/>
          <w:color w:val="222A35" w:themeColor="text2" w:themeShade="80"/>
        </w:rPr>
        <w:t>Główna droga dojazdowa znajduje się na zachód od rezerwatu przyrody „Torfowisko Pobłockie” (od drogi nr 213 w miejscowości Rzuszcze w kierunku południowym). Jest to</w:t>
      </w:r>
      <w:r w:rsidR="002A0B3D" w:rsidRPr="00691596">
        <w:rPr>
          <w:rFonts w:ascii="Arial" w:eastAsia="Calibri" w:hAnsi="Arial" w:cs="Arial"/>
          <w:color w:val="222A35" w:themeColor="text2" w:themeShade="80"/>
        </w:rPr>
        <w:t> </w:t>
      </w:r>
      <w:r w:rsidRPr="00691596">
        <w:rPr>
          <w:rFonts w:ascii="Arial" w:eastAsia="Calibri" w:hAnsi="Arial" w:cs="Arial"/>
          <w:color w:val="222A35" w:themeColor="text2" w:themeShade="80"/>
        </w:rPr>
        <w:t>droga gminna, gruntowa, miejscami błotnista, z licznymi koleinami i nierównościami wypełnionymi wodą.</w:t>
      </w:r>
    </w:p>
    <w:sectPr w:rsidR="00AE0518" w:rsidRPr="00691596" w:rsidSect="00693C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455640" w14:textId="77777777" w:rsidR="00656120" w:rsidRDefault="00656120">
      <w:pPr>
        <w:spacing w:after="0" w:line="240" w:lineRule="auto"/>
      </w:pPr>
      <w:r>
        <w:separator/>
      </w:r>
    </w:p>
  </w:endnote>
  <w:endnote w:type="continuationSeparator" w:id="0">
    <w:p w14:paraId="6F86E488" w14:textId="77777777" w:rsidR="00656120" w:rsidRDefault="00656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39A1F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6940E8">
      <w:rPr>
        <w:rFonts w:ascii="Calibri" w:hAnsi="Calibri"/>
        <w:bCs/>
        <w:noProof/>
      </w:rPr>
      <w:t>4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6940E8">
      <w:rPr>
        <w:rFonts w:ascii="Calibri" w:hAnsi="Calibri"/>
        <w:bCs/>
        <w:noProof/>
      </w:rPr>
      <w:t>6</w:t>
    </w:r>
    <w:r w:rsidRPr="00271CC6">
      <w:rPr>
        <w:rFonts w:ascii="Calibri" w:hAnsi="Calibri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CC799" w14:textId="77777777" w:rsidR="00693C05" w:rsidRPr="00271CC6" w:rsidRDefault="00DB27C4" w:rsidP="00693C05">
    <w:pPr>
      <w:tabs>
        <w:tab w:val="center" w:pos="4536"/>
        <w:tab w:val="right" w:pos="9072"/>
      </w:tabs>
      <w:spacing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0E37C762" wp14:editId="0CE8B593">
          <wp:extent cx="5760720" cy="98996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D20E01" w14:textId="77777777" w:rsidR="00693C05" w:rsidRPr="00271CC6" w:rsidRDefault="00DB27C4" w:rsidP="00693C05">
    <w:pPr>
      <w:tabs>
        <w:tab w:val="center" w:pos="4536"/>
        <w:tab w:val="right" w:pos="9072"/>
      </w:tabs>
      <w:spacing w:before="120"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568A8581" wp14:editId="1B3097CB">
          <wp:extent cx="5753100" cy="571500"/>
          <wp:effectExtent l="0" t="0" r="0" b="0"/>
          <wp:docPr id="5" name="Obraz 5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6FF289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9F54E8">
      <w:rPr>
        <w:rFonts w:ascii="Calibri" w:hAnsi="Calibri"/>
        <w:bCs/>
        <w:noProof/>
      </w:rPr>
      <w:t>1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9F54E8">
      <w:rPr>
        <w:rFonts w:ascii="Calibri" w:hAnsi="Calibri"/>
        <w:bCs/>
        <w:noProof/>
      </w:rPr>
      <w:t>6</w:t>
    </w:r>
    <w:r w:rsidRPr="00271CC6">
      <w:rPr>
        <w:rFonts w:ascii="Calibri" w:hAnsi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32F00" w14:textId="77777777" w:rsidR="00656120" w:rsidRDefault="00656120">
      <w:pPr>
        <w:spacing w:after="0" w:line="240" w:lineRule="auto"/>
      </w:pPr>
      <w:r>
        <w:separator/>
      </w:r>
    </w:p>
  </w:footnote>
  <w:footnote w:type="continuationSeparator" w:id="0">
    <w:p w14:paraId="36965A02" w14:textId="77777777" w:rsidR="00656120" w:rsidRDefault="00656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18FCC" w14:textId="77777777" w:rsidR="00693C05" w:rsidRDefault="006940E8" w:rsidP="00693C05">
    <w:pPr>
      <w:pStyle w:val="Nagwek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B68D8" w14:textId="77777777" w:rsidR="006D7030" w:rsidRDefault="00DB27C4" w:rsidP="006D7030">
    <w:pPr>
      <w:pStyle w:val="Nagwek"/>
      <w:ind w:left="-851"/>
    </w:pPr>
    <w:r>
      <w:rPr>
        <w:noProof/>
        <w:lang w:eastAsia="pl-PL"/>
      </w:rPr>
      <w:drawing>
        <wp:inline distT="0" distB="0" distL="0" distR="0" wp14:anchorId="24197BC0" wp14:editId="00AD2A2E">
          <wp:extent cx="4905375" cy="942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9E0"/>
    <w:multiLevelType w:val="hybridMultilevel"/>
    <w:tmpl w:val="048CE9C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75069C7"/>
    <w:multiLevelType w:val="hybridMultilevel"/>
    <w:tmpl w:val="7C24CD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A672B"/>
    <w:multiLevelType w:val="hybridMultilevel"/>
    <w:tmpl w:val="350A3E6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660C5"/>
    <w:multiLevelType w:val="hybridMultilevel"/>
    <w:tmpl w:val="7E9A59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C3556C"/>
    <w:multiLevelType w:val="hybridMultilevel"/>
    <w:tmpl w:val="CE2E549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C17DD"/>
    <w:multiLevelType w:val="hybridMultilevel"/>
    <w:tmpl w:val="4D96F79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B97B3E"/>
    <w:multiLevelType w:val="hybridMultilevel"/>
    <w:tmpl w:val="95C2D12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904675"/>
    <w:multiLevelType w:val="hybridMultilevel"/>
    <w:tmpl w:val="7D84CEEC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A6B57"/>
    <w:multiLevelType w:val="hybridMultilevel"/>
    <w:tmpl w:val="A21CA868"/>
    <w:lvl w:ilvl="0" w:tplc="46E2D9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1"/>
    <w:rsid w:val="00023DE8"/>
    <w:rsid w:val="00024665"/>
    <w:rsid w:val="00040B31"/>
    <w:rsid w:val="00063A8F"/>
    <w:rsid w:val="00081C6E"/>
    <w:rsid w:val="000C5A88"/>
    <w:rsid w:val="000D4150"/>
    <w:rsid w:val="000D59F1"/>
    <w:rsid w:val="000E4AF5"/>
    <w:rsid w:val="000E75EA"/>
    <w:rsid w:val="00110A5A"/>
    <w:rsid w:val="00117A5D"/>
    <w:rsid w:val="00141E9A"/>
    <w:rsid w:val="001443A1"/>
    <w:rsid w:val="00167046"/>
    <w:rsid w:val="001719D1"/>
    <w:rsid w:val="001B07F0"/>
    <w:rsid w:val="001C04CC"/>
    <w:rsid w:val="001C0AF1"/>
    <w:rsid w:val="001D091C"/>
    <w:rsid w:val="001D57D1"/>
    <w:rsid w:val="001D601D"/>
    <w:rsid w:val="001E76A4"/>
    <w:rsid w:val="002043D9"/>
    <w:rsid w:val="00225FC2"/>
    <w:rsid w:val="002418BC"/>
    <w:rsid w:val="00260D04"/>
    <w:rsid w:val="00262693"/>
    <w:rsid w:val="00262AFB"/>
    <w:rsid w:val="00266871"/>
    <w:rsid w:val="002A0B3D"/>
    <w:rsid w:val="002F1237"/>
    <w:rsid w:val="002F573F"/>
    <w:rsid w:val="00312372"/>
    <w:rsid w:val="0031671F"/>
    <w:rsid w:val="00340F27"/>
    <w:rsid w:val="00343BFA"/>
    <w:rsid w:val="00371321"/>
    <w:rsid w:val="00375178"/>
    <w:rsid w:val="003A2D67"/>
    <w:rsid w:val="003E557A"/>
    <w:rsid w:val="00425C33"/>
    <w:rsid w:val="0042712B"/>
    <w:rsid w:val="00442D0F"/>
    <w:rsid w:val="0046172B"/>
    <w:rsid w:val="00492D88"/>
    <w:rsid w:val="004A43FD"/>
    <w:rsid w:val="004A61AB"/>
    <w:rsid w:val="004B3007"/>
    <w:rsid w:val="004B6A61"/>
    <w:rsid w:val="004C00EC"/>
    <w:rsid w:val="004E109F"/>
    <w:rsid w:val="004F7418"/>
    <w:rsid w:val="004F7D4A"/>
    <w:rsid w:val="00505ED7"/>
    <w:rsid w:val="00511BE2"/>
    <w:rsid w:val="00516C4B"/>
    <w:rsid w:val="00527A5C"/>
    <w:rsid w:val="00536C37"/>
    <w:rsid w:val="00551FA1"/>
    <w:rsid w:val="005F1D0D"/>
    <w:rsid w:val="00610D75"/>
    <w:rsid w:val="00642A7D"/>
    <w:rsid w:val="00654572"/>
    <w:rsid w:val="00656120"/>
    <w:rsid w:val="00691596"/>
    <w:rsid w:val="006940E8"/>
    <w:rsid w:val="007075E3"/>
    <w:rsid w:val="007077A1"/>
    <w:rsid w:val="00722A3C"/>
    <w:rsid w:val="00767F3F"/>
    <w:rsid w:val="00777873"/>
    <w:rsid w:val="00786665"/>
    <w:rsid w:val="007A3029"/>
    <w:rsid w:val="00821EF6"/>
    <w:rsid w:val="00822B75"/>
    <w:rsid w:val="00842AFA"/>
    <w:rsid w:val="008734D7"/>
    <w:rsid w:val="008C508D"/>
    <w:rsid w:val="008F3C46"/>
    <w:rsid w:val="00900323"/>
    <w:rsid w:val="009024C2"/>
    <w:rsid w:val="00904379"/>
    <w:rsid w:val="009105AE"/>
    <w:rsid w:val="009367BF"/>
    <w:rsid w:val="0098226E"/>
    <w:rsid w:val="00987220"/>
    <w:rsid w:val="009B11F3"/>
    <w:rsid w:val="009C4846"/>
    <w:rsid w:val="009F54E8"/>
    <w:rsid w:val="00A17060"/>
    <w:rsid w:val="00A31F8B"/>
    <w:rsid w:val="00A43398"/>
    <w:rsid w:val="00A82E7C"/>
    <w:rsid w:val="00AA52C5"/>
    <w:rsid w:val="00AB5071"/>
    <w:rsid w:val="00AD3646"/>
    <w:rsid w:val="00AE0518"/>
    <w:rsid w:val="00AE22A3"/>
    <w:rsid w:val="00AF7987"/>
    <w:rsid w:val="00B2705C"/>
    <w:rsid w:val="00B41CE1"/>
    <w:rsid w:val="00B44BC3"/>
    <w:rsid w:val="00B44C11"/>
    <w:rsid w:val="00B76824"/>
    <w:rsid w:val="00B829E7"/>
    <w:rsid w:val="00BA7A3B"/>
    <w:rsid w:val="00BD67AC"/>
    <w:rsid w:val="00C0174D"/>
    <w:rsid w:val="00C41434"/>
    <w:rsid w:val="00C862D0"/>
    <w:rsid w:val="00CC4E78"/>
    <w:rsid w:val="00CE17B8"/>
    <w:rsid w:val="00CE5DEF"/>
    <w:rsid w:val="00CF039C"/>
    <w:rsid w:val="00CF293F"/>
    <w:rsid w:val="00CF4E87"/>
    <w:rsid w:val="00D15CB1"/>
    <w:rsid w:val="00D22EAE"/>
    <w:rsid w:val="00D45899"/>
    <w:rsid w:val="00D60F6F"/>
    <w:rsid w:val="00D63E49"/>
    <w:rsid w:val="00D8506A"/>
    <w:rsid w:val="00D85A72"/>
    <w:rsid w:val="00D87AA1"/>
    <w:rsid w:val="00DB27C4"/>
    <w:rsid w:val="00DB5504"/>
    <w:rsid w:val="00DC228C"/>
    <w:rsid w:val="00DD2C61"/>
    <w:rsid w:val="00DE34A6"/>
    <w:rsid w:val="00DE5C8A"/>
    <w:rsid w:val="00DF2820"/>
    <w:rsid w:val="00DF6663"/>
    <w:rsid w:val="00E31A1F"/>
    <w:rsid w:val="00E329D5"/>
    <w:rsid w:val="00E5114E"/>
    <w:rsid w:val="00E85B67"/>
    <w:rsid w:val="00EC7BCE"/>
    <w:rsid w:val="00ED389A"/>
    <w:rsid w:val="00ED3DAF"/>
    <w:rsid w:val="00F05719"/>
    <w:rsid w:val="00F07335"/>
    <w:rsid w:val="00F5000A"/>
    <w:rsid w:val="00F5560E"/>
    <w:rsid w:val="00F8041D"/>
    <w:rsid w:val="00F84DF2"/>
    <w:rsid w:val="00FC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45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paragraph" w:styleId="Tekstdymka">
    <w:name w:val="Balloon Text"/>
    <w:basedOn w:val="Normalny"/>
    <w:link w:val="TekstdymkaZnak"/>
    <w:uiPriority w:val="99"/>
    <w:semiHidden/>
    <w:unhideWhenUsed/>
    <w:rsid w:val="00691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5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paragraph" w:styleId="Tekstdymka">
    <w:name w:val="Balloon Text"/>
    <w:basedOn w:val="Normalny"/>
    <w:link w:val="TekstdymkaZnak"/>
    <w:uiPriority w:val="99"/>
    <w:semiHidden/>
    <w:unhideWhenUsed/>
    <w:rsid w:val="00691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5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F8F9F-EBEB-4BED-AE07-474D3CF4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6</Pages>
  <Words>2025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Misiaszek</dc:creator>
  <cp:keywords/>
  <dc:description/>
  <cp:lastModifiedBy>Izabela Wawrzyniak-Karłowska</cp:lastModifiedBy>
  <cp:revision>47</cp:revision>
  <cp:lastPrinted>2022-06-22T09:15:00Z</cp:lastPrinted>
  <dcterms:created xsi:type="dcterms:W3CDTF">2022-02-16T08:44:00Z</dcterms:created>
  <dcterms:modified xsi:type="dcterms:W3CDTF">2022-06-22T10:51:00Z</dcterms:modified>
</cp:coreProperties>
</file>